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6C99A" w14:textId="0AE4441D" w:rsidR="00AF0806" w:rsidRDefault="00AF0806" w:rsidP="00AF0806">
      <w:pPr>
        <w:jc w:val="center"/>
        <w:rPr>
          <w:rStyle w:val="normaltextrun"/>
          <w:rFonts w:cstheme="minorHAnsi"/>
          <w:b/>
          <w:bCs/>
          <w:color w:val="000000"/>
          <w:sz w:val="20"/>
          <w:szCs w:val="20"/>
          <w:shd w:val="clear" w:color="auto" w:fill="FFFFFF"/>
        </w:rPr>
      </w:pPr>
      <w:r>
        <w:rPr>
          <w:rStyle w:val="normaltextrun"/>
          <w:rFonts w:cstheme="minorHAnsi"/>
          <w:b/>
          <w:bCs/>
          <w:color w:val="000000"/>
          <w:sz w:val="20"/>
          <w:szCs w:val="20"/>
          <w:shd w:val="clear" w:color="auto" w:fill="FFFFFF"/>
        </w:rPr>
        <w:t>KLAUZULA INFORMACYJNA RODO</w:t>
      </w:r>
    </w:p>
    <w:p w14:paraId="5C854CB9" w14:textId="77777777" w:rsidR="00AF0806" w:rsidRDefault="00AF0806" w:rsidP="00AF0806">
      <w:pPr>
        <w:rPr>
          <w:rStyle w:val="normaltextrun"/>
          <w:rFonts w:cstheme="minorHAnsi"/>
          <w:b/>
          <w:bCs/>
          <w:color w:val="000000"/>
          <w:sz w:val="20"/>
          <w:szCs w:val="20"/>
          <w:shd w:val="clear" w:color="auto" w:fill="FFFFFF"/>
        </w:rPr>
      </w:pPr>
    </w:p>
    <w:p w14:paraId="1BD2CEE1" w14:textId="0D60FAE1" w:rsidR="00AF0806" w:rsidRPr="009A6A20" w:rsidRDefault="00AF0806" w:rsidP="00AF0806">
      <w:pPr>
        <w:rPr>
          <w:rStyle w:val="normaltextrun"/>
          <w:rFonts w:cstheme="minorHAnsi"/>
          <w:color w:val="000000"/>
          <w:sz w:val="20"/>
          <w:szCs w:val="20"/>
          <w:shd w:val="clear" w:color="auto" w:fill="FFFFFF"/>
        </w:rPr>
      </w:pPr>
      <w:r w:rsidRPr="009A6A20">
        <w:rPr>
          <w:rStyle w:val="normaltextrun"/>
          <w:rFonts w:cstheme="minorHAnsi"/>
          <w:b/>
          <w:bCs/>
          <w:color w:val="000000"/>
          <w:sz w:val="20"/>
          <w:szCs w:val="20"/>
          <w:shd w:val="clear" w:color="auto" w:fill="FFFFFF"/>
        </w:rPr>
        <w:t>Administrator Danych Osobowych</w:t>
      </w:r>
      <w:r w:rsidRPr="009A6A20">
        <w:rPr>
          <w:rStyle w:val="normaltextrun"/>
          <w:rFonts w:cstheme="minorHAnsi"/>
          <w:b/>
          <w:color w:val="000000"/>
          <w:sz w:val="20"/>
          <w:szCs w:val="20"/>
          <w:shd w:val="clear" w:color="auto" w:fill="FFFFFF"/>
        </w:rPr>
        <w:t> (ADO)</w:t>
      </w:r>
      <w:r w:rsidRPr="009A6A20">
        <w:rPr>
          <w:rStyle w:val="normaltextrun"/>
          <w:rFonts w:cstheme="minorHAnsi"/>
          <w:color w:val="000000"/>
          <w:sz w:val="20"/>
          <w:szCs w:val="20"/>
          <w:shd w:val="clear" w:color="auto" w:fill="FFFFFF"/>
        </w:rPr>
        <w:t> </w:t>
      </w:r>
    </w:p>
    <w:p w14:paraId="0C288440" w14:textId="67967265" w:rsidR="00AF0806" w:rsidRDefault="00AF0806" w:rsidP="00AF0806">
      <w:pPr>
        <w:rPr>
          <w:rStyle w:val="normaltextrun"/>
          <w:rFonts w:cstheme="minorHAnsi"/>
          <w:sz w:val="20"/>
          <w:shd w:val="clear" w:color="auto" w:fill="FFFFFF"/>
        </w:rPr>
      </w:pPr>
    </w:p>
    <w:p w14:paraId="11AF82A2" w14:textId="0C0AF511" w:rsidR="00401E9B" w:rsidRPr="00AF0806" w:rsidRDefault="00401E9B" w:rsidP="00AF0806">
      <w:pPr>
        <w:rPr>
          <w:rStyle w:val="normaltextrun"/>
          <w:rFonts w:cstheme="minorHAnsi"/>
          <w:sz w:val="20"/>
          <w:szCs w:val="20"/>
          <w:highlight w:val="yellow"/>
          <w:shd w:val="clear" w:color="auto" w:fill="FFFFFF"/>
        </w:rPr>
      </w:pPr>
      <w:r>
        <w:rPr>
          <w:rStyle w:val="normaltextrun"/>
          <w:rFonts w:cstheme="minorHAnsi"/>
          <w:sz w:val="20"/>
          <w:shd w:val="clear" w:color="auto" w:fill="FFFFFF"/>
        </w:rPr>
        <w:t>………………………………………………………………………………………………………………….</w:t>
      </w:r>
    </w:p>
    <w:p w14:paraId="258EA296" w14:textId="77777777" w:rsidR="00401E9B" w:rsidRPr="00AF0806" w:rsidRDefault="00AF0806" w:rsidP="00401E9B">
      <w:pPr>
        <w:rPr>
          <w:rStyle w:val="normaltextrun"/>
          <w:rFonts w:cstheme="minorHAnsi"/>
          <w:sz w:val="20"/>
          <w:szCs w:val="20"/>
          <w:highlight w:val="yellow"/>
          <w:shd w:val="clear" w:color="auto" w:fill="FFFFFF"/>
        </w:rPr>
      </w:pPr>
      <w:r w:rsidRPr="00A02BD0">
        <w:rPr>
          <w:rStyle w:val="normaltextrun"/>
          <w:rFonts w:cstheme="minorHAnsi"/>
          <w:b/>
          <w:bCs/>
          <w:color w:val="000000"/>
          <w:sz w:val="20"/>
          <w:szCs w:val="20"/>
          <w:shd w:val="clear" w:color="auto" w:fill="FFFFFF"/>
        </w:rPr>
        <w:t>Inspektor ochrony danych osobowych (IOD)</w:t>
      </w:r>
      <w:r w:rsidRPr="0034268D">
        <w:rPr>
          <w:rStyle w:val="normaltextrun"/>
          <w:rFonts w:cstheme="minorHAnsi"/>
          <w:b/>
          <w:bCs/>
          <w:color w:val="000000"/>
          <w:sz w:val="20"/>
          <w:szCs w:val="20"/>
          <w:highlight w:val="yellow"/>
          <w:shd w:val="clear" w:color="auto" w:fill="FFFFFF"/>
        </w:rPr>
        <w:br/>
      </w:r>
      <w:r w:rsidR="00401E9B">
        <w:rPr>
          <w:rStyle w:val="normaltextrun"/>
          <w:rFonts w:cstheme="minorHAnsi"/>
          <w:sz w:val="20"/>
          <w:shd w:val="clear" w:color="auto" w:fill="FFFFFF"/>
        </w:rPr>
        <w:t>………………………………………………………………………………………………………………….</w:t>
      </w:r>
    </w:p>
    <w:p w14:paraId="3289E25B" w14:textId="6C002723" w:rsidR="00AF0806" w:rsidRPr="009A6A20" w:rsidRDefault="00AF0806" w:rsidP="00AF0806">
      <w:pPr>
        <w:rPr>
          <w:rStyle w:val="normaltextrun"/>
          <w:rFonts w:cstheme="minorHAnsi"/>
          <w:color w:val="000000"/>
          <w:sz w:val="20"/>
          <w:szCs w:val="20"/>
          <w:shd w:val="clear" w:color="auto" w:fill="FFFFFF"/>
        </w:rPr>
      </w:pPr>
    </w:p>
    <w:p w14:paraId="6EBD98BB" w14:textId="77777777" w:rsidR="00AF0806" w:rsidRDefault="00AF0806" w:rsidP="00AF0806">
      <w:pPr>
        <w:shd w:val="clear" w:color="auto" w:fill="FFFFFF" w:themeFill="background1"/>
        <w:jc w:val="both"/>
        <w:rPr>
          <w:rFonts w:cstheme="minorHAnsi"/>
          <w:b/>
          <w:color w:val="000000" w:themeColor="text1"/>
          <w:sz w:val="20"/>
          <w:szCs w:val="20"/>
        </w:rPr>
      </w:pPr>
      <w:r w:rsidRPr="009A6A20">
        <w:rPr>
          <w:rFonts w:cstheme="minorHAnsi"/>
          <w:b/>
          <w:color w:val="000000" w:themeColor="text1"/>
          <w:sz w:val="20"/>
          <w:szCs w:val="20"/>
        </w:rPr>
        <w:t>Cel przetwarzania:</w:t>
      </w:r>
    </w:p>
    <w:tbl>
      <w:tblPr>
        <w:tblW w:w="9656" w:type="dxa"/>
        <w:tblInd w:w="55" w:type="dxa"/>
        <w:tblLayout w:type="fixed"/>
        <w:tblCellMar>
          <w:top w:w="55" w:type="dxa"/>
          <w:left w:w="55" w:type="dxa"/>
          <w:bottom w:w="55" w:type="dxa"/>
          <w:right w:w="55" w:type="dxa"/>
        </w:tblCellMar>
        <w:tblLook w:val="0000" w:firstRow="0" w:lastRow="0" w:firstColumn="0" w:lastColumn="0" w:noHBand="0" w:noVBand="0"/>
      </w:tblPr>
      <w:tblGrid>
        <w:gridCol w:w="3212"/>
        <w:gridCol w:w="3213"/>
        <w:gridCol w:w="3231"/>
      </w:tblGrid>
      <w:tr w:rsidR="00AF0806" w:rsidRPr="00984A0E" w14:paraId="09299BD3" w14:textId="77777777" w:rsidTr="00F23403">
        <w:trPr>
          <w:tblHeader/>
        </w:trPr>
        <w:tc>
          <w:tcPr>
            <w:tcW w:w="3212" w:type="dxa"/>
            <w:tcBorders>
              <w:top w:val="single" w:sz="1" w:space="0" w:color="000000"/>
              <w:left w:val="single" w:sz="1" w:space="0" w:color="000000"/>
              <w:bottom w:val="single" w:sz="1" w:space="0" w:color="000000"/>
            </w:tcBorders>
            <w:shd w:val="clear" w:color="auto" w:fill="auto"/>
          </w:tcPr>
          <w:p w14:paraId="7A99340E" w14:textId="77777777" w:rsidR="00AF0806" w:rsidRDefault="00AF0806" w:rsidP="00F23403">
            <w:pPr>
              <w:pStyle w:val="TableContents"/>
              <w:jc w:val="center"/>
              <w:rPr>
                <w:rFonts w:ascii="Calibri" w:hAnsi="Calibri" w:cs="Calibri"/>
                <w:b/>
                <w:sz w:val="17"/>
                <w:szCs w:val="17"/>
              </w:rPr>
            </w:pPr>
          </w:p>
          <w:p w14:paraId="626EF7E4" w14:textId="77777777" w:rsidR="00AF0806" w:rsidRPr="007824F9" w:rsidRDefault="00AF0806" w:rsidP="00F23403">
            <w:pPr>
              <w:pStyle w:val="TableContents"/>
              <w:jc w:val="center"/>
              <w:rPr>
                <w:rFonts w:ascii="Calibri" w:hAnsi="Calibri" w:cs="Calibri"/>
                <w:b/>
                <w:sz w:val="17"/>
                <w:szCs w:val="17"/>
              </w:rPr>
            </w:pPr>
            <w:r w:rsidRPr="007824F9">
              <w:rPr>
                <w:rFonts w:ascii="Calibri" w:hAnsi="Calibri" w:cs="Calibri"/>
                <w:b/>
                <w:sz w:val="17"/>
                <w:szCs w:val="17"/>
              </w:rPr>
              <w:t>Cel przetwarzania</w:t>
            </w:r>
          </w:p>
        </w:tc>
        <w:tc>
          <w:tcPr>
            <w:tcW w:w="3213" w:type="dxa"/>
            <w:tcBorders>
              <w:top w:val="single" w:sz="1" w:space="0" w:color="000000"/>
              <w:left w:val="single" w:sz="1" w:space="0" w:color="000000"/>
              <w:bottom w:val="single" w:sz="1" w:space="0" w:color="000000"/>
            </w:tcBorders>
            <w:shd w:val="clear" w:color="auto" w:fill="auto"/>
          </w:tcPr>
          <w:p w14:paraId="5628DAF1" w14:textId="77777777" w:rsidR="00AF0806" w:rsidRPr="007824F9" w:rsidRDefault="00AF0806" w:rsidP="00F23403">
            <w:pPr>
              <w:pStyle w:val="TableContents"/>
              <w:jc w:val="center"/>
              <w:rPr>
                <w:rFonts w:ascii="Calibri" w:hAnsi="Calibri" w:cs="Calibri"/>
                <w:b/>
                <w:sz w:val="17"/>
                <w:szCs w:val="17"/>
              </w:rPr>
            </w:pPr>
            <w:r w:rsidRPr="007824F9">
              <w:rPr>
                <w:rFonts w:ascii="Calibri" w:hAnsi="Calibri" w:cs="Calibri"/>
                <w:b/>
                <w:sz w:val="17"/>
                <w:szCs w:val="17"/>
              </w:rPr>
              <w:t xml:space="preserve">Podstawa prawna przetwarzania z rozporządzenia nr  </w:t>
            </w:r>
            <w:r w:rsidRPr="007824F9">
              <w:rPr>
                <w:rFonts w:ascii="Calibri" w:eastAsia="Times New Roman" w:hAnsi="Calibri" w:cs="Calibri"/>
                <w:b/>
                <w:color w:val="000000"/>
                <w:sz w:val="17"/>
                <w:szCs w:val="17"/>
              </w:rPr>
              <w:t xml:space="preserve">Parlamentu Europejskiego i Rady (UE) 2016/679 </w:t>
            </w:r>
            <w:r w:rsidRPr="007824F9">
              <w:rPr>
                <w:rFonts w:ascii="Calibri" w:eastAsia="Times New Roman" w:hAnsi="Calibri" w:cs="Calibri"/>
                <w:b/>
                <w:color w:val="000000"/>
                <w:sz w:val="17"/>
                <w:szCs w:val="17"/>
              </w:rPr>
              <w:br/>
              <w:t>(RODO)</w:t>
            </w:r>
          </w:p>
        </w:tc>
        <w:tc>
          <w:tcPr>
            <w:tcW w:w="3231" w:type="dxa"/>
            <w:tcBorders>
              <w:top w:val="single" w:sz="1" w:space="0" w:color="000000"/>
              <w:left w:val="single" w:sz="1" w:space="0" w:color="000000"/>
              <w:bottom w:val="single" w:sz="1" w:space="0" w:color="000000"/>
              <w:right w:val="single" w:sz="1" w:space="0" w:color="000000"/>
            </w:tcBorders>
            <w:shd w:val="clear" w:color="auto" w:fill="auto"/>
          </w:tcPr>
          <w:p w14:paraId="786425B7" w14:textId="77777777" w:rsidR="00AF0806" w:rsidRDefault="00AF0806" w:rsidP="00F23403">
            <w:pPr>
              <w:pStyle w:val="TableContents"/>
              <w:jc w:val="center"/>
              <w:rPr>
                <w:rFonts w:ascii="Calibri" w:hAnsi="Calibri" w:cs="Calibri"/>
                <w:b/>
                <w:sz w:val="17"/>
                <w:szCs w:val="17"/>
              </w:rPr>
            </w:pPr>
          </w:p>
          <w:p w14:paraId="3507D957" w14:textId="77777777" w:rsidR="00AF0806" w:rsidRPr="007824F9" w:rsidRDefault="00AF0806" w:rsidP="00F23403">
            <w:pPr>
              <w:pStyle w:val="TableContents"/>
              <w:jc w:val="center"/>
              <w:rPr>
                <w:rFonts w:ascii="Calibri" w:hAnsi="Calibri" w:cs="Calibri"/>
                <w:b/>
                <w:sz w:val="17"/>
                <w:szCs w:val="17"/>
              </w:rPr>
            </w:pPr>
            <w:r w:rsidRPr="007824F9">
              <w:rPr>
                <w:rFonts w:ascii="Calibri" w:hAnsi="Calibri" w:cs="Calibri"/>
                <w:b/>
                <w:sz w:val="17"/>
                <w:szCs w:val="17"/>
              </w:rPr>
              <w:t>Prawnie uzasadniony cel, jeśli występuje</w:t>
            </w:r>
          </w:p>
        </w:tc>
      </w:tr>
      <w:tr w:rsidR="00AF0806" w:rsidRPr="00984A0E" w14:paraId="7905F05F" w14:textId="77777777" w:rsidTr="00F23403">
        <w:trPr>
          <w:trHeight w:val="1464"/>
        </w:trPr>
        <w:tc>
          <w:tcPr>
            <w:tcW w:w="3212" w:type="dxa"/>
            <w:tcBorders>
              <w:top w:val="single" w:sz="1" w:space="0" w:color="000000"/>
              <w:left w:val="single" w:sz="1" w:space="0" w:color="000000"/>
              <w:bottom w:val="single" w:sz="1" w:space="0" w:color="000000"/>
            </w:tcBorders>
            <w:shd w:val="clear" w:color="auto" w:fill="auto"/>
          </w:tcPr>
          <w:p w14:paraId="1C4BB07E" w14:textId="77777777" w:rsidR="00AF0806" w:rsidRDefault="00AF0806" w:rsidP="00F23403">
            <w:pPr>
              <w:pStyle w:val="TableContents"/>
              <w:jc w:val="center"/>
              <w:rPr>
                <w:rFonts w:ascii="Calibri" w:hAnsi="Calibri" w:cs="Calibri"/>
                <w:sz w:val="17"/>
                <w:szCs w:val="17"/>
              </w:rPr>
            </w:pPr>
          </w:p>
          <w:p w14:paraId="1EBE8627" w14:textId="77777777" w:rsidR="00AF0806" w:rsidRDefault="00AF0806" w:rsidP="00F23403">
            <w:pPr>
              <w:pStyle w:val="TableContents"/>
              <w:jc w:val="center"/>
              <w:rPr>
                <w:rFonts w:ascii="Calibri" w:hAnsi="Calibri" w:cs="Calibri"/>
                <w:sz w:val="17"/>
                <w:szCs w:val="17"/>
              </w:rPr>
            </w:pPr>
          </w:p>
          <w:p w14:paraId="0E2D3860" w14:textId="77777777" w:rsidR="00AF0806" w:rsidRPr="00370772" w:rsidRDefault="00AF0806" w:rsidP="00F23403">
            <w:pPr>
              <w:pStyle w:val="TableContents"/>
              <w:jc w:val="center"/>
              <w:rPr>
                <w:rFonts w:ascii="Calibri" w:hAnsi="Calibri" w:cs="Calibri"/>
                <w:sz w:val="17"/>
                <w:szCs w:val="17"/>
              </w:rPr>
            </w:pPr>
            <w:r w:rsidRPr="00370772">
              <w:rPr>
                <w:rFonts w:ascii="Calibri" w:hAnsi="Calibri" w:cs="Calibri"/>
                <w:sz w:val="17"/>
                <w:szCs w:val="17"/>
              </w:rPr>
              <w:t>Realizacja stosunku pracy łączącego Panią/Pana ze Spółką</w:t>
            </w:r>
          </w:p>
        </w:tc>
        <w:tc>
          <w:tcPr>
            <w:tcW w:w="3213" w:type="dxa"/>
            <w:tcBorders>
              <w:top w:val="single" w:sz="1" w:space="0" w:color="000000"/>
              <w:left w:val="single" w:sz="1" w:space="0" w:color="000000"/>
              <w:bottom w:val="single" w:sz="1" w:space="0" w:color="000000"/>
            </w:tcBorders>
            <w:shd w:val="clear" w:color="auto" w:fill="auto"/>
          </w:tcPr>
          <w:p w14:paraId="77D862CF" w14:textId="77777777" w:rsidR="00AF0806" w:rsidRPr="00370772" w:rsidRDefault="00AF0806" w:rsidP="00F23403">
            <w:pPr>
              <w:pStyle w:val="TableContents"/>
              <w:spacing w:before="240"/>
              <w:jc w:val="center"/>
              <w:rPr>
                <w:rFonts w:ascii="Calibri" w:hAnsi="Calibri" w:cs="Calibri"/>
                <w:sz w:val="17"/>
                <w:szCs w:val="17"/>
              </w:rPr>
            </w:pPr>
            <w:r w:rsidRPr="00370772">
              <w:rPr>
                <w:rFonts w:ascii="Calibri" w:hAnsi="Calibri" w:cs="Calibri"/>
                <w:sz w:val="17"/>
                <w:szCs w:val="17"/>
              </w:rPr>
              <w:t>Przetwarzanie niezbędne jest do wykonania umowy (art. 6 ust. 1 lit. b</w:t>
            </w:r>
            <w:r>
              <w:rPr>
                <w:rFonts w:ascii="Calibri" w:hAnsi="Calibri" w:cs="Calibri"/>
                <w:sz w:val="17"/>
                <w:szCs w:val="17"/>
              </w:rPr>
              <w:t>)</w:t>
            </w:r>
            <w:r w:rsidRPr="00370772">
              <w:rPr>
                <w:rFonts w:ascii="Calibri" w:hAnsi="Calibri" w:cs="Calibri"/>
                <w:sz w:val="17"/>
                <w:szCs w:val="17"/>
              </w:rPr>
              <w:t xml:space="preserve"> RODO) , a w zakresie danych osobowych niewymaganych przepisami prawa – podstawą prawną przetwarzania jest Pani/Pana zgoda (art. 6 ust. 1 lit. a) RODO)</w:t>
            </w:r>
          </w:p>
        </w:tc>
        <w:tc>
          <w:tcPr>
            <w:tcW w:w="3231" w:type="dxa"/>
            <w:tcBorders>
              <w:top w:val="single" w:sz="1" w:space="0" w:color="000000"/>
              <w:left w:val="single" w:sz="1" w:space="0" w:color="000000"/>
              <w:bottom w:val="single" w:sz="1" w:space="0" w:color="000000"/>
              <w:right w:val="single" w:sz="1" w:space="0" w:color="000000"/>
            </w:tcBorders>
            <w:shd w:val="clear" w:color="auto" w:fill="auto"/>
          </w:tcPr>
          <w:p w14:paraId="43539849" w14:textId="77777777" w:rsidR="00AF0806" w:rsidRPr="00370772" w:rsidRDefault="00AF0806" w:rsidP="00F23403">
            <w:pPr>
              <w:pStyle w:val="TableContents"/>
              <w:jc w:val="center"/>
              <w:rPr>
                <w:rFonts w:ascii="Calibri" w:hAnsi="Calibri" w:cs="Calibri"/>
                <w:sz w:val="17"/>
                <w:szCs w:val="17"/>
              </w:rPr>
            </w:pPr>
          </w:p>
        </w:tc>
      </w:tr>
      <w:tr w:rsidR="00AF0806" w:rsidRPr="00984A0E" w14:paraId="18750AFA" w14:textId="77777777" w:rsidTr="00F23403">
        <w:tc>
          <w:tcPr>
            <w:tcW w:w="3212" w:type="dxa"/>
            <w:tcBorders>
              <w:top w:val="single" w:sz="1" w:space="0" w:color="000000"/>
              <w:left w:val="single" w:sz="1" w:space="0" w:color="000000"/>
              <w:bottom w:val="single" w:sz="1" w:space="0" w:color="000000"/>
            </w:tcBorders>
            <w:shd w:val="clear" w:color="auto" w:fill="auto"/>
          </w:tcPr>
          <w:p w14:paraId="73E37421" w14:textId="77777777" w:rsidR="00AF0806" w:rsidRPr="00370772" w:rsidRDefault="00AF0806" w:rsidP="00F23403">
            <w:pPr>
              <w:pStyle w:val="TableContents"/>
              <w:jc w:val="center"/>
              <w:rPr>
                <w:rFonts w:ascii="Calibri" w:hAnsi="Calibri" w:cs="Calibri"/>
                <w:sz w:val="17"/>
                <w:szCs w:val="17"/>
              </w:rPr>
            </w:pPr>
            <w:r w:rsidRPr="00370772">
              <w:rPr>
                <w:rFonts w:ascii="Calibri" w:hAnsi="Calibri" w:cs="Calibri"/>
                <w:sz w:val="17"/>
                <w:szCs w:val="17"/>
              </w:rPr>
              <w:t>Zgłoszenie Pani/Pana do ubezpieczenia społecznego</w:t>
            </w:r>
          </w:p>
        </w:tc>
        <w:tc>
          <w:tcPr>
            <w:tcW w:w="3213" w:type="dxa"/>
            <w:tcBorders>
              <w:top w:val="single" w:sz="1" w:space="0" w:color="000000"/>
              <w:left w:val="single" w:sz="1" w:space="0" w:color="000000"/>
              <w:bottom w:val="single" w:sz="1" w:space="0" w:color="000000"/>
            </w:tcBorders>
            <w:shd w:val="clear" w:color="auto" w:fill="auto"/>
          </w:tcPr>
          <w:p w14:paraId="77EB0D7F" w14:textId="77777777" w:rsidR="00AF0806" w:rsidRPr="00370772" w:rsidRDefault="00AF0806" w:rsidP="00F23403">
            <w:pPr>
              <w:pStyle w:val="TableContents"/>
              <w:jc w:val="center"/>
              <w:rPr>
                <w:rFonts w:ascii="Calibri" w:hAnsi="Calibri" w:cs="Calibri"/>
                <w:sz w:val="17"/>
                <w:szCs w:val="17"/>
              </w:rPr>
            </w:pPr>
            <w:r w:rsidRPr="00370772">
              <w:rPr>
                <w:rFonts w:ascii="Calibri" w:hAnsi="Calibri" w:cs="Calibri"/>
                <w:sz w:val="17"/>
                <w:szCs w:val="17"/>
              </w:rPr>
              <w:t>Przetwarzanie niezbędne jest do wypełnienia obowiązku prawnego (art. 6 ust. 1 lit. c) RODO)</w:t>
            </w:r>
          </w:p>
        </w:tc>
        <w:tc>
          <w:tcPr>
            <w:tcW w:w="3231" w:type="dxa"/>
            <w:tcBorders>
              <w:top w:val="single" w:sz="1" w:space="0" w:color="000000"/>
              <w:left w:val="single" w:sz="1" w:space="0" w:color="000000"/>
              <w:bottom w:val="single" w:sz="1" w:space="0" w:color="000000"/>
              <w:right w:val="single" w:sz="1" w:space="0" w:color="000000"/>
            </w:tcBorders>
            <w:shd w:val="clear" w:color="auto" w:fill="auto"/>
          </w:tcPr>
          <w:p w14:paraId="0F71B68D" w14:textId="77777777" w:rsidR="00AF0806" w:rsidRPr="00370772" w:rsidRDefault="00AF0806" w:rsidP="00F23403">
            <w:pPr>
              <w:pStyle w:val="TableContents"/>
              <w:jc w:val="center"/>
              <w:rPr>
                <w:rFonts w:ascii="Calibri" w:hAnsi="Calibri" w:cs="Calibri"/>
                <w:sz w:val="17"/>
                <w:szCs w:val="17"/>
              </w:rPr>
            </w:pPr>
          </w:p>
        </w:tc>
      </w:tr>
      <w:tr w:rsidR="00AF0806" w:rsidRPr="00984A0E" w14:paraId="00E50B65" w14:textId="77777777" w:rsidTr="00F23403">
        <w:tc>
          <w:tcPr>
            <w:tcW w:w="3212" w:type="dxa"/>
            <w:tcBorders>
              <w:top w:val="single" w:sz="1" w:space="0" w:color="000000"/>
              <w:left w:val="single" w:sz="1" w:space="0" w:color="000000"/>
              <w:bottom w:val="single" w:sz="1" w:space="0" w:color="000000"/>
            </w:tcBorders>
            <w:shd w:val="clear" w:color="auto" w:fill="auto"/>
          </w:tcPr>
          <w:p w14:paraId="5D32E4CC" w14:textId="77777777" w:rsidR="00AF0806" w:rsidRPr="00370772" w:rsidRDefault="00AF0806" w:rsidP="00F23403">
            <w:pPr>
              <w:pStyle w:val="TableContents"/>
              <w:jc w:val="center"/>
              <w:rPr>
                <w:rFonts w:ascii="Calibri" w:hAnsi="Calibri" w:cs="Calibri"/>
                <w:sz w:val="17"/>
                <w:szCs w:val="17"/>
              </w:rPr>
            </w:pPr>
            <w:r w:rsidRPr="00370772">
              <w:rPr>
                <w:rFonts w:ascii="Calibri" w:hAnsi="Calibri" w:cs="Calibri"/>
                <w:sz w:val="17"/>
                <w:szCs w:val="17"/>
              </w:rPr>
              <w:t>Prowadzenie dokumentacji księgowo - podatkowej</w:t>
            </w:r>
          </w:p>
        </w:tc>
        <w:tc>
          <w:tcPr>
            <w:tcW w:w="3213" w:type="dxa"/>
            <w:tcBorders>
              <w:top w:val="single" w:sz="1" w:space="0" w:color="000000"/>
              <w:left w:val="single" w:sz="1" w:space="0" w:color="000000"/>
              <w:bottom w:val="single" w:sz="1" w:space="0" w:color="000000"/>
            </w:tcBorders>
            <w:shd w:val="clear" w:color="auto" w:fill="auto"/>
          </w:tcPr>
          <w:p w14:paraId="048046FF" w14:textId="77777777" w:rsidR="00AF0806" w:rsidRPr="00370772" w:rsidRDefault="00AF0806" w:rsidP="00F23403">
            <w:pPr>
              <w:pStyle w:val="TableContents"/>
              <w:jc w:val="center"/>
              <w:rPr>
                <w:rFonts w:ascii="Calibri" w:hAnsi="Calibri" w:cs="Calibri"/>
                <w:sz w:val="17"/>
                <w:szCs w:val="17"/>
              </w:rPr>
            </w:pPr>
            <w:r w:rsidRPr="00370772">
              <w:rPr>
                <w:rFonts w:ascii="Calibri" w:hAnsi="Calibri" w:cs="Calibri"/>
                <w:sz w:val="17"/>
                <w:szCs w:val="17"/>
              </w:rPr>
              <w:t>Przetwarzanie niezbędne jest do wypełnienia obowiązku prawnego (art. 6 ust. 1 lit. c) RODO)</w:t>
            </w:r>
          </w:p>
        </w:tc>
        <w:tc>
          <w:tcPr>
            <w:tcW w:w="3231" w:type="dxa"/>
            <w:tcBorders>
              <w:top w:val="single" w:sz="1" w:space="0" w:color="000000"/>
              <w:left w:val="single" w:sz="1" w:space="0" w:color="000000"/>
              <w:bottom w:val="single" w:sz="1" w:space="0" w:color="000000"/>
              <w:right w:val="single" w:sz="1" w:space="0" w:color="000000"/>
            </w:tcBorders>
            <w:shd w:val="clear" w:color="auto" w:fill="auto"/>
          </w:tcPr>
          <w:p w14:paraId="483052CB" w14:textId="77777777" w:rsidR="00AF0806" w:rsidRPr="00370772" w:rsidRDefault="00AF0806" w:rsidP="00F23403">
            <w:pPr>
              <w:pStyle w:val="TableContents"/>
              <w:jc w:val="center"/>
              <w:rPr>
                <w:rFonts w:ascii="Calibri" w:hAnsi="Calibri" w:cs="Calibri"/>
                <w:sz w:val="17"/>
                <w:szCs w:val="17"/>
              </w:rPr>
            </w:pPr>
          </w:p>
        </w:tc>
      </w:tr>
      <w:tr w:rsidR="00AF0806" w:rsidRPr="00984A0E" w14:paraId="60E9D173" w14:textId="77777777" w:rsidTr="00F23403">
        <w:tc>
          <w:tcPr>
            <w:tcW w:w="3212" w:type="dxa"/>
            <w:tcBorders>
              <w:top w:val="single" w:sz="1" w:space="0" w:color="000000"/>
              <w:left w:val="single" w:sz="1" w:space="0" w:color="000000"/>
              <w:bottom w:val="single" w:sz="1" w:space="0" w:color="000000"/>
            </w:tcBorders>
            <w:shd w:val="clear" w:color="auto" w:fill="auto"/>
          </w:tcPr>
          <w:p w14:paraId="6DF2C667" w14:textId="77777777" w:rsidR="00AF0806" w:rsidRPr="00370772" w:rsidRDefault="00AF0806" w:rsidP="00F23403">
            <w:pPr>
              <w:pStyle w:val="TableContents"/>
              <w:jc w:val="center"/>
              <w:rPr>
                <w:rFonts w:ascii="Calibri" w:hAnsi="Calibri" w:cs="Calibri"/>
                <w:sz w:val="17"/>
                <w:szCs w:val="17"/>
              </w:rPr>
            </w:pPr>
            <w:r w:rsidRPr="00370772">
              <w:rPr>
                <w:rFonts w:ascii="Calibri" w:hAnsi="Calibri" w:cs="Calibri"/>
                <w:sz w:val="17"/>
                <w:szCs w:val="17"/>
              </w:rPr>
              <w:t>Ewentualne ustalenie, dochodzenie roszczeń lub obrona przed roszczeniami</w:t>
            </w:r>
          </w:p>
        </w:tc>
        <w:tc>
          <w:tcPr>
            <w:tcW w:w="3213" w:type="dxa"/>
            <w:tcBorders>
              <w:top w:val="single" w:sz="1" w:space="0" w:color="000000"/>
              <w:left w:val="single" w:sz="1" w:space="0" w:color="000000"/>
              <w:bottom w:val="single" w:sz="1" w:space="0" w:color="000000"/>
            </w:tcBorders>
            <w:shd w:val="clear" w:color="auto" w:fill="auto"/>
          </w:tcPr>
          <w:p w14:paraId="15B25DC6" w14:textId="77777777" w:rsidR="00AF0806" w:rsidRPr="00370772" w:rsidRDefault="00AF0806" w:rsidP="00F23403">
            <w:pPr>
              <w:pStyle w:val="TableContents"/>
              <w:jc w:val="center"/>
              <w:rPr>
                <w:rFonts w:ascii="Calibri" w:hAnsi="Calibri" w:cs="Calibri"/>
                <w:sz w:val="17"/>
                <w:szCs w:val="17"/>
              </w:rPr>
            </w:pPr>
            <w:r w:rsidRPr="00370772">
              <w:rPr>
                <w:rFonts w:ascii="Calibri" w:hAnsi="Calibri" w:cs="Calibri"/>
                <w:sz w:val="17"/>
                <w:szCs w:val="17"/>
              </w:rPr>
              <w:t>Podstawą prawną przetwarzania jest prawnie uzasadniony interes Administratora (art. 6 ust. 1 lit. f</w:t>
            </w:r>
            <w:r>
              <w:rPr>
                <w:rFonts w:ascii="Calibri" w:hAnsi="Calibri" w:cs="Calibri"/>
                <w:sz w:val="17"/>
                <w:szCs w:val="17"/>
              </w:rPr>
              <w:t>)</w:t>
            </w:r>
            <w:r w:rsidRPr="00370772">
              <w:rPr>
                <w:rFonts w:ascii="Calibri" w:hAnsi="Calibri" w:cs="Calibri"/>
                <w:sz w:val="17"/>
                <w:szCs w:val="17"/>
              </w:rPr>
              <w:t xml:space="preserve"> RODO)</w:t>
            </w:r>
          </w:p>
        </w:tc>
        <w:tc>
          <w:tcPr>
            <w:tcW w:w="3231" w:type="dxa"/>
            <w:tcBorders>
              <w:top w:val="single" w:sz="1" w:space="0" w:color="000000"/>
              <w:left w:val="single" w:sz="1" w:space="0" w:color="000000"/>
              <w:bottom w:val="single" w:sz="1" w:space="0" w:color="000000"/>
              <w:right w:val="single" w:sz="1" w:space="0" w:color="000000"/>
            </w:tcBorders>
            <w:shd w:val="clear" w:color="auto" w:fill="auto"/>
          </w:tcPr>
          <w:p w14:paraId="76C439C9" w14:textId="77777777" w:rsidR="00AF0806" w:rsidRPr="00370772" w:rsidRDefault="00AF0806" w:rsidP="00F23403">
            <w:pPr>
              <w:pStyle w:val="TableContents"/>
              <w:jc w:val="center"/>
              <w:rPr>
                <w:rFonts w:ascii="Calibri" w:hAnsi="Calibri" w:cs="Calibri"/>
                <w:sz w:val="17"/>
                <w:szCs w:val="17"/>
              </w:rPr>
            </w:pPr>
            <w:r w:rsidRPr="00370772">
              <w:rPr>
                <w:rFonts w:ascii="Calibri" w:hAnsi="Calibri" w:cs="Calibri"/>
                <w:sz w:val="17"/>
                <w:szCs w:val="17"/>
              </w:rPr>
              <w:t>Ustalenie, dochodzenie lub obrona przed zgłoszonymi roszczeniami w postępowaniach sądowych, egzekucyjnych, lub przed innymi organami państwowymi.</w:t>
            </w:r>
          </w:p>
        </w:tc>
      </w:tr>
      <w:tr w:rsidR="00AF0806" w:rsidRPr="00984A0E" w14:paraId="6096FFFC" w14:textId="77777777" w:rsidTr="00F23403">
        <w:tc>
          <w:tcPr>
            <w:tcW w:w="3212" w:type="dxa"/>
            <w:tcBorders>
              <w:top w:val="single" w:sz="1" w:space="0" w:color="000000"/>
              <w:left w:val="single" w:sz="1" w:space="0" w:color="000000"/>
              <w:bottom w:val="single" w:sz="1" w:space="0" w:color="000000"/>
            </w:tcBorders>
            <w:shd w:val="clear" w:color="auto" w:fill="auto"/>
          </w:tcPr>
          <w:p w14:paraId="05150551" w14:textId="77777777" w:rsidR="00AF0806" w:rsidRPr="00370772" w:rsidRDefault="00AF0806" w:rsidP="00F23403">
            <w:pPr>
              <w:pStyle w:val="TableContents"/>
              <w:jc w:val="center"/>
              <w:rPr>
                <w:rFonts w:ascii="Calibri" w:hAnsi="Calibri" w:cs="Calibri"/>
                <w:sz w:val="17"/>
                <w:szCs w:val="17"/>
              </w:rPr>
            </w:pPr>
            <w:r w:rsidRPr="00370772">
              <w:rPr>
                <w:rFonts w:ascii="Calibri" w:hAnsi="Calibri" w:cs="Calibri"/>
                <w:sz w:val="17"/>
                <w:szCs w:val="17"/>
              </w:rPr>
              <w:t>Archiwizowanie dokumentacji kadrowej</w:t>
            </w:r>
          </w:p>
        </w:tc>
        <w:tc>
          <w:tcPr>
            <w:tcW w:w="3213" w:type="dxa"/>
            <w:tcBorders>
              <w:top w:val="single" w:sz="1" w:space="0" w:color="000000"/>
              <w:left w:val="single" w:sz="1" w:space="0" w:color="000000"/>
              <w:bottom w:val="single" w:sz="1" w:space="0" w:color="000000"/>
            </w:tcBorders>
            <w:shd w:val="clear" w:color="auto" w:fill="auto"/>
          </w:tcPr>
          <w:p w14:paraId="1279B46B" w14:textId="77777777" w:rsidR="00AF0806" w:rsidRPr="00370772" w:rsidRDefault="00AF0806" w:rsidP="00F23403">
            <w:pPr>
              <w:pStyle w:val="TableContents"/>
              <w:jc w:val="center"/>
              <w:rPr>
                <w:rFonts w:ascii="Calibri" w:hAnsi="Calibri" w:cs="Calibri"/>
                <w:sz w:val="17"/>
                <w:szCs w:val="17"/>
              </w:rPr>
            </w:pPr>
            <w:r w:rsidRPr="00370772">
              <w:rPr>
                <w:rFonts w:ascii="Calibri" w:hAnsi="Calibri" w:cs="Calibri"/>
                <w:sz w:val="17"/>
                <w:szCs w:val="17"/>
              </w:rPr>
              <w:t>Przetwarzanie niezbędne jest do wypełnienia obowiązku prawnego (art. 6 ust. 1 lit. c</w:t>
            </w:r>
            <w:r>
              <w:rPr>
                <w:rFonts w:ascii="Calibri" w:hAnsi="Calibri" w:cs="Calibri"/>
                <w:sz w:val="17"/>
                <w:szCs w:val="17"/>
              </w:rPr>
              <w:t>)</w:t>
            </w:r>
            <w:r w:rsidRPr="00370772">
              <w:rPr>
                <w:rFonts w:ascii="Calibri" w:hAnsi="Calibri" w:cs="Calibri"/>
                <w:sz w:val="17"/>
                <w:szCs w:val="17"/>
              </w:rPr>
              <w:t xml:space="preserve"> RODO)</w:t>
            </w:r>
          </w:p>
        </w:tc>
        <w:tc>
          <w:tcPr>
            <w:tcW w:w="3231" w:type="dxa"/>
            <w:tcBorders>
              <w:top w:val="single" w:sz="1" w:space="0" w:color="000000"/>
              <w:left w:val="single" w:sz="1" w:space="0" w:color="000000"/>
              <w:bottom w:val="single" w:sz="1" w:space="0" w:color="000000"/>
              <w:right w:val="single" w:sz="1" w:space="0" w:color="000000"/>
            </w:tcBorders>
            <w:shd w:val="clear" w:color="auto" w:fill="auto"/>
          </w:tcPr>
          <w:p w14:paraId="620B24FE" w14:textId="77777777" w:rsidR="00AF0806" w:rsidRPr="00370772" w:rsidRDefault="00AF0806" w:rsidP="00F23403">
            <w:pPr>
              <w:pStyle w:val="TableContents"/>
              <w:jc w:val="center"/>
              <w:rPr>
                <w:rFonts w:ascii="Calibri" w:hAnsi="Calibri" w:cs="Calibri"/>
                <w:sz w:val="17"/>
                <w:szCs w:val="17"/>
              </w:rPr>
            </w:pPr>
          </w:p>
        </w:tc>
      </w:tr>
      <w:tr w:rsidR="00AF0806" w:rsidRPr="00984A0E" w14:paraId="6BAC7799" w14:textId="77777777" w:rsidTr="00F23403">
        <w:tc>
          <w:tcPr>
            <w:tcW w:w="3212" w:type="dxa"/>
            <w:tcBorders>
              <w:top w:val="single" w:sz="1" w:space="0" w:color="000000"/>
              <w:left w:val="single" w:sz="1" w:space="0" w:color="000000"/>
              <w:bottom w:val="single" w:sz="1" w:space="0" w:color="000000"/>
            </w:tcBorders>
            <w:shd w:val="clear" w:color="auto" w:fill="auto"/>
          </w:tcPr>
          <w:p w14:paraId="1BE74CFA" w14:textId="77777777" w:rsidR="00AF0806" w:rsidRPr="00370772" w:rsidRDefault="00AF0806" w:rsidP="00F23403">
            <w:pPr>
              <w:pStyle w:val="TableContents"/>
              <w:jc w:val="center"/>
              <w:rPr>
                <w:rFonts w:ascii="Calibri" w:hAnsi="Calibri" w:cs="Calibri"/>
                <w:sz w:val="17"/>
                <w:szCs w:val="17"/>
              </w:rPr>
            </w:pPr>
            <w:r w:rsidRPr="00370772">
              <w:rPr>
                <w:rFonts w:ascii="Calibri" w:hAnsi="Calibri" w:cs="Calibri"/>
                <w:sz w:val="17"/>
                <w:szCs w:val="17"/>
              </w:rPr>
              <w:t>Prowadzenie ewidencji pracy pracownika tymczasowego</w:t>
            </w:r>
          </w:p>
        </w:tc>
        <w:tc>
          <w:tcPr>
            <w:tcW w:w="3213" w:type="dxa"/>
            <w:tcBorders>
              <w:top w:val="single" w:sz="1" w:space="0" w:color="000000"/>
              <w:left w:val="single" w:sz="1" w:space="0" w:color="000000"/>
              <w:bottom w:val="single" w:sz="1" w:space="0" w:color="000000"/>
            </w:tcBorders>
            <w:shd w:val="clear" w:color="auto" w:fill="auto"/>
          </w:tcPr>
          <w:p w14:paraId="1380D1EA" w14:textId="77777777" w:rsidR="00AF0806" w:rsidRPr="00370772" w:rsidRDefault="00AF0806" w:rsidP="00F23403">
            <w:pPr>
              <w:pStyle w:val="TableContents"/>
              <w:jc w:val="center"/>
              <w:rPr>
                <w:rFonts w:ascii="Calibri" w:hAnsi="Calibri" w:cs="Calibri"/>
                <w:sz w:val="17"/>
                <w:szCs w:val="17"/>
              </w:rPr>
            </w:pPr>
            <w:r w:rsidRPr="00370772">
              <w:rPr>
                <w:rFonts w:ascii="Calibri" w:hAnsi="Calibri" w:cs="Calibri"/>
                <w:sz w:val="17"/>
                <w:szCs w:val="17"/>
              </w:rPr>
              <w:t>niezb</w:t>
            </w:r>
            <w:r w:rsidRPr="00984A0E">
              <w:rPr>
                <w:rFonts w:ascii="Calibri" w:hAnsi="Calibri" w:cs="Calibri"/>
                <w:sz w:val="17"/>
                <w:szCs w:val="17"/>
              </w:rPr>
              <w:t>ę</w:t>
            </w:r>
            <w:r w:rsidRPr="00370772">
              <w:rPr>
                <w:rFonts w:ascii="Calibri" w:hAnsi="Calibri" w:cs="Calibri"/>
                <w:sz w:val="17"/>
                <w:szCs w:val="17"/>
              </w:rPr>
              <w:t>dne do wykonania obowiązku prawnego  ( art. 6 ust.1 lit.</w:t>
            </w:r>
            <w:r>
              <w:rPr>
                <w:rFonts w:ascii="Calibri" w:hAnsi="Calibri" w:cs="Calibri"/>
                <w:sz w:val="17"/>
                <w:szCs w:val="17"/>
              </w:rPr>
              <w:t xml:space="preserve"> c) RODO</w:t>
            </w:r>
            <w:r w:rsidRPr="00370772">
              <w:rPr>
                <w:rFonts w:ascii="Calibri" w:hAnsi="Calibri" w:cs="Calibri"/>
                <w:sz w:val="17"/>
                <w:szCs w:val="17"/>
              </w:rPr>
              <w:t xml:space="preserve"> ) w zw. z art. 14a ust. 1 ustawy o zatrudnianiu pracowników tymczasowych</w:t>
            </w:r>
          </w:p>
        </w:tc>
        <w:tc>
          <w:tcPr>
            <w:tcW w:w="3231" w:type="dxa"/>
            <w:tcBorders>
              <w:top w:val="single" w:sz="1" w:space="0" w:color="000000"/>
              <w:left w:val="single" w:sz="1" w:space="0" w:color="000000"/>
              <w:bottom w:val="single" w:sz="1" w:space="0" w:color="000000"/>
              <w:right w:val="single" w:sz="1" w:space="0" w:color="000000"/>
            </w:tcBorders>
            <w:shd w:val="clear" w:color="auto" w:fill="auto"/>
          </w:tcPr>
          <w:p w14:paraId="5001AF3C" w14:textId="77777777" w:rsidR="00AF0806" w:rsidRPr="00370772" w:rsidRDefault="00AF0806" w:rsidP="00F23403">
            <w:pPr>
              <w:pStyle w:val="TableContents"/>
              <w:jc w:val="center"/>
              <w:rPr>
                <w:rFonts w:ascii="Calibri" w:hAnsi="Calibri" w:cs="Calibri"/>
                <w:sz w:val="17"/>
                <w:szCs w:val="17"/>
              </w:rPr>
            </w:pPr>
          </w:p>
        </w:tc>
      </w:tr>
      <w:tr w:rsidR="00AF0806" w:rsidRPr="00984A0E" w14:paraId="3DD6E7A6" w14:textId="77777777" w:rsidTr="00F23403">
        <w:tc>
          <w:tcPr>
            <w:tcW w:w="3212" w:type="dxa"/>
            <w:tcBorders>
              <w:top w:val="single" w:sz="1" w:space="0" w:color="000000"/>
              <w:left w:val="single" w:sz="1" w:space="0" w:color="000000"/>
              <w:bottom w:val="single" w:sz="1" w:space="0" w:color="000000"/>
            </w:tcBorders>
            <w:shd w:val="clear" w:color="auto" w:fill="auto"/>
          </w:tcPr>
          <w:p w14:paraId="52750A83" w14:textId="77777777" w:rsidR="00AF0806" w:rsidRPr="00370772" w:rsidRDefault="00AF0806" w:rsidP="00F23403">
            <w:pPr>
              <w:pStyle w:val="TableContents"/>
              <w:jc w:val="center"/>
              <w:rPr>
                <w:rFonts w:ascii="Calibri" w:hAnsi="Calibri" w:cs="Calibri"/>
                <w:sz w:val="17"/>
                <w:szCs w:val="17"/>
              </w:rPr>
            </w:pPr>
            <w:r w:rsidRPr="00370772">
              <w:rPr>
                <w:rFonts w:ascii="Calibri" w:hAnsi="Calibri" w:cs="Calibri"/>
                <w:sz w:val="17"/>
                <w:szCs w:val="17"/>
              </w:rPr>
              <w:t>Nakładanie kar porz</w:t>
            </w:r>
            <w:r w:rsidRPr="00984A0E">
              <w:rPr>
                <w:rFonts w:ascii="Calibri" w:hAnsi="Calibri" w:cs="Calibri"/>
                <w:sz w:val="17"/>
                <w:szCs w:val="17"/>
              </w:rPr>
              <w:t>ą</w:t>
            </w:r>
            <w:r w:rsidRPr="00370772">
              <w:rPr>
                <w:rFonts w:ascii="Calibri" w:hAnsi="Calibri" w:cs="Calibri"/>
                <w:sz w:val="17"/>
                <w:szCs w:val="17"/>
              </w:rPr>
              <w:t>dkowych</w:t>
            </w:r>
          </w:p>
        </w:tc>
        <w:tc>
          <w:tcPr>
            <w:tcW w:w="3213" w:type="dxa"/>
            <w:tcBorders>
              <w:top w:val="single" w:sz="1" w:space="0" w:color="000000"/>
              <w:left w:val="single" w:sz="1" w:space="0" w:color="000000"/>
              <w:bottom w:val="single" w:sz="1" w:space="0" w:color="000000"/>
            </w:tcBorders>
            <w:shd w:val="clear" w:color="auto" w:fill="auto"/>
          </w:tcPr>
          <w:p w14:paraId="6F212D03" w14:textId="77777777" w:rsidR="00AF0806" w:rsidRPr="00370772" w:rsidRDefault="00AF0806" w:rsidP="00F23403">
            <w:pPr>
              <w:pStyle w:val="TableContents"/>
              <w:jc w:val="center"/>
              <w:rPr>
                <w:rFonts w:ascii="Calibri" w:hAnsi="Calibri" w:cs="Calibri"/>
                <w:sz w:val="17"/>
                <w:szCs w:val="17"/>
              </w:rPr>
            </w:pPr>
            <w:r w:rsidRPr="00370772">
              <w:rPr>
                <w:rFonts w:ascii="Calibri" w:hAnsi="Calibri" w:cs="Calibri"/>
                <w:sz w:val="17"/>
                <w:szCs w:val="17"/>
              </w:rPr>
              <w:t>niezb</w:t>
            </w:r>
            <w:r w:rsidRPr="00984A0E">
              <w:rPr>
                <w:rFonts w:ascii="Calibri" w:hAnsi="Calibri" w:cs="Calibri"/>
                <w:sz w:val="17"/>
                <w:szCs w:val="17"/>
              </w:rPr>
              <w:t>ę</w:t>
            </w:r>
            <w:r w:rsidRPr="00370772">
              <w:rPr>
                <w:rFonts w:ascii="Calibri" w:hAnsi="Calibri" w:cs="Calibri"/>
                <w:sz w:val="17"/>
                <w:szCs w:val="17"/>
              </w:rPr>
              <w:t xml:space="preserve">dne do wykonania obowiązku prawnego  ( art. 6 ust.1 lit. </w:t>
            </w:r>
            <w:r>
              <w:rPr>
                <w:rFonts w:ascii="Calibri" w:hAnsi="Calibri" w:cs="Calibri"/>
                <w:sz w:val="17"/>
                <w:szCs w:val="17"/>
              </w:rPr>
              <w:t>c</w:t>
            </w:r>
            <w:r w:rsidRPr="00370772">
              <w:rPr>
                <w:rFonts w:ascii="Calibri" w:hAnsi="Calibri" w:cs="Calibri"/>
                <w:sz w:val="17"/>
                <w:szCs w:val="17"/>
              </w:rPr>
              <w:t>)</w:t>
            </w:r>
            <w:r>
              <w:rPr>
                <w:rFonts w:ascii="Calibri" w:hAnsi="Calibri" w:cs="Calibri"/>
                <w:sz w:val="17"/>
                <w:szCs w:val="17"/>
              </w:rPr>
              <w:t xml:space="preserve"> RODO</w:t>
            </w:r>
            <w:r w:rsidRPr="00370772">
              <w:rPr>
                <w:rFonts w:ascii="Calibri" w:hAnsi="Calibri" w:cs="Calibri"/>
                <w:sz w:val="17"/>
                <w:szCs w:val="17"/>
              </w:rPr>
              <w:t xml:space="preserve"> w zw. z art. 108 kodeksu pracy</w:t>
            </w:r>
          </w:p>
        </w:tc>
        <w:tc>
          <w:tcPr>
            <w:tcW w:w="3231" w:type="dxa"/>
            <w:tcBorders>
              <w:top w:val="single" w:sz="1" w:space="0" w:color="000000"/>
              <w:left w:val="single" w:sz="1" w:space="0" w:color="000000"/>
              <w:bottom w:val="single" w:sz="1" w:space="0" w:color="000000"/>
              <w:right w:val="single" w:sz="1" w:space="0" w:color="000000"/>
            </w:tcBorders>
            <w:shd w:val="clear" w:color="auto" w:fill="auto"/>
          </w:tcPr>
          <w:p w14:paraId="66C8BBBB" w14:textId="77777777" w:rsidR="00AF0806" w:rsidRPr="00370772" w:rsidRDefault="00AF0806" w:rsidP="00F23403">
            <w:pPr>
              <w:pStyle w:val="TableContents"/>
              <w:jc w:val="center"/>
              <w:rPr>
                <w:rFonts w:ascii="Calibri" w:hAnsi="Calibri" w:cs="Calibri"/>
                <w:sz w:val="17"/>
                <w:szCs w:val="17"/>
              </w:rPr>
            </w:pPr>
          </w:p>
        </w:tc>
      </w:tr>
      <w:tr w:rsidR="00AF0806" w:rsidRPr="00984A0E" w14:paraId="14E19D24" w14:textId="77777777" w:rsidTr="00F23403">
        <w:tc>
          <w:tcPr>
            <w:tcW w:w="3212" w:type="dxa"/>
            <w:tcBorders>
              <w:top w:val="single" w:sz="1" w:space="0" w:color="000000"/>
              <w:left w:val="single" w:sz="1" w:space="0" w:color="000000"/>
              <w:bottom w:val="single" w:sz="1" w:space="0" w:color="000000"/>
            </w:tcBorders>
            <w:shd w:val="clear" w:color="auto" w:fill="auto"/>
          </w:tcPr>
          <w:p w14:paraId="7881A8AA" w14:textId="77777777" w:rsidR="00AF0806" w:rsidRDefault="00AF0806" w:rsidP="00F23403">
            <w:pPr>
              <w:pStyle w:val="TableContents"/>
              <w:jc w:val="center"/>
              <w:rPr>
                <w:rFonts w:ascii="Calibri" w:hAnsi="Calibri" w:cs="Calibri"/>
                <w:sz w:val="17"/>
                <w:szCs w:val="17"/>
              </w:rPr>
            </w:pPr>
          </w:p>
          <w:p w14:paraId="2130680A" w14:textId="77777777" w:rsidR="00AF0806" w:rsidRDefault="00AF0806" w:rsidP="00F23403">
            <w:pPr>
              <w:pStyle w:val="TableContents"/>
              <w:jc w:val="center"/>
              <w:rPr>
                <w:rFonts w:ascii="Calibri" w:hAnsi="Calibri" w:cs="Calibri"/>
                <w:sz w:val="17"/>
                <w:szCs w:val="17"/>
              </w:rPr>
            </w:pPr>
          </w:p>
          <w:p w14:paraId="5913F8DC" w14:textId="77777777" w:rsidR="00AF0806" w:rsidRPr="00370772" w:rsidRDefault="00AF0806" w:rsidP="00F23403">
            <w:pPr>
              <w:pStyle w:val="TableContents"/>
              <w:jc w:val="center"/>
              <w:rPr>
                <w:rFonts w:ascii="Calibri" w:hAnsi="Calibri" w:cs="Calibri"/>
                <w:sz w:val="17"/>
                <w:szCs w:val="17"/>
              </w:rPr>
            </w:pPr>
            <w:r w:rsidRPr="00370772">
              <w:rPr>
                <w:rFonts w:ascii="Calibri" w:hAnsi="Calibri" w:cs="Calibri"/>
                <w:sz w:val="17"/>
                <w:szCs w:val="17"/>
              </w:rPr>
              <w:t>Prowadzenie dokumentacji powypadkowej pracowników</w:t>
            </w:r>
          </w:p>
        </w:tc>
        <w:tc>
          <w:tcPr>
            <w:tcW w:w="3213" w:type="dxa"/>
            <w:tcBorders>
              <w:top w:val="single" w:sz="1" w:space="0" w:color="000000"/>
              <w:left w:val="single" w:sz="1" w:space="0" w:color="000000"/>
              <w:bottom w:val="single" w:sz="1" w:space="0" w:color="000000"/>
            </w:tcBorders>
            <w:shd w:val="clear" w:color="auto" w:fill="auto"/>
          </w:tcPr>
          <w:p w14:paraId="6E3EF6B9" w14:textId="77777777" w:rsidR="00AF0806" w:rsidRPr="00370772" w:rsidRDefault="00AF0806" w:rsidP="00F23403">
            <w:pPr>
              <w:pStyle w:val="TableContents"/>
              <w:jc w:val="center"/>
              <w:rPr>
                <w:rFonts w:ascii="Calibri" w:hAnsi="Calibri" w:cs="Calibri"/>
                <w:sz w:val="17"/>
                <w:szCs w:val="17"/>
              </w:rPr>
            </w:pPr>
            <w:r w:rsidRPr="00370772">
              <w:rPr>
                <w:rFonts w:ascii="Calibri" w:hAnsi="Calibri" w:cs="Calibri"/>
                <w:sz w:val="17"/>
                <w:szCs w:val="17"/>
              </w:rPr>
              <w:t>Przetwarzanie jest niezbędne do wypełnienia obowiązków i wykonywania szczególnych praw przez administratora lub osobę, której dane dotyczą, w dziedzinie prawa pracy, zabezpieczenia społecznego i ochrony socjalnej, o ile jest to dozwolone prawem (at.</w:t>
            </w:r>
            <w:r w:rsidRPr="00984A0E">
              <w:rPr>
                <w:rFonts w:ascii="Calibri" w:hAnsi="Calibri" w:cs="Calibri"/>
                <w:sz w:val="17"/>
                <w:szCs w:val="17"/>
              </w:rPr>
              <w:t>t</w:t>
            </w:r>
            <w:r w:rsidRPr="00370772">
              <w:rPr>
                <w:rFonts w:ascii="Calibri" w:hAnsi="Calibri" w:cs="Calibri"/>
                <w:sz w:val="17"/>
                <w:szCs w:val="17"/>
              </w:rPr>
              <w:t xml:space="preserve"> 9 ust. 2 lit</w:t>
            </w:r>
            <w:r>
              <w:rPr>
                <w:rFonts w:ascii="Calibri" w:hAnsi="Calibri" w:cs="Calibri"/>
                <w:sz w:val="17"/>
                <w:szCs w:val="17"/>
              </w:rPr>
              <w:t>.</w:t>
            </w:r>
            <w:r w:rsidRPr="00370772">
              <w:rPr>
                <w:rFonts w:ascii="Calibri" w:hAnsi="Calibri" w:cs="Calibri"/>
                <w:sz w:val="17"/>
                <w:szCs w:val="17"/>
              </w:rPr>
              <w:t xml:space="preserve"> b</w:t>
            </w:r>
            <w:r>
              <w:rPr>
                <w:rFonts w:ascii="Calibri" w:hAnsi="Calibri" w:cs="Calibri"/>
                <w:sz w:val="17"/>
                <w:szCs w:val="17"/>
              </w:rPr>
              <w:t>)</w:t>
            </w:r>
            <w:r w:rsidRPr="00370772">
              <w:rPr>
                <w:rFonts w:ascii="Calibri" w:hAnsi="Calibri" w:cs="Calibri"/>
                <w:sz w:val="17"/>
                <w:szCs w:val="17"/>
              </w:rPr>
              <w:t xml:space="preserve"> RODO)</w:t>
            </w:r>
          </w:p>
        </w:tc>
        <w:tc>
          <w:tcPr>
            <w:tcW w:w="3231" w:type="dxa"/>
            <w:tcBorders>
              <w:top w:val="single" w:sz="1" w:space="0" w:color="000000"/>
              <w:left w:val="single" w:sz="1" w:space="0" w:color="000000"/>
              <w:bottom w:val="single" w:sz="1" w:space="0" w:color="000000"/>
              <w:right w:val="single" w:sz="1" w:space="0" w:color="000000"/>
            </w:tcBorders>
            <w:shd w:val="clear" w:color="auto" w:fill="auto"/>
          </w:tcPr>
          <w:p w14:paraId="008BF924" w14:textId="77777777" w:rsidR="00AF0806" w:rsidRPr="00370772" w:rsidRDefault="00AF0806" w:rsidP="00F23403">
            <w:pPr>
              <w:pStyle w:val="TableContents"/>
              <w:jc w:val="center"/>
              <w:rPr>
                <w:rFonts w:ascii="Calibri" w:hAnsi="Calibri" w:cs="Calibri"/>
                <w:sz w:val="17"/>
                <w:szCs w:val="17"/>
              </w:rPr>
            </w:pPr>
          </w:p>
        </w:tc>
      </w:tr>
      <w:tr w:rsidR="00AF0806" w:rsidRPr="00984A0E" w14:paraId="27FB4D32" w14:textId="77777777" w:rsidTr="00F23403">
        <w:tc>
          <w:tcPr>
            <w:tcW w:w="3212" w:type="dxa"/>
            <w:tcBorders>
              <w:top w:val="single" w:sz="1" w:space="0" w:color="000000"/>
              <w:left w:val="single" w:sz="1" w:space="0" w:color="000000"/>
              <w:bottom w:val="single" w:sz="1" w:space="0" w:color="000000"/>
            </w:tcBorders>
            <w:shd w:val="clear" w:color="auto" w:fill="auto"/>
          </w:tcPr>
          <w:p w14:paraId="2E56375C" w14:textId="77777777" w:rsidR="00AF0806" w:rsidRDefault="00AF0806" w:rsidP="00F23403">
            <w:pPr>
              <w:pStyle w:val="TableContents"/>
              <w:jc w:val="center"/>
              <w:rPr>
                <w:rFonts w:ascii="Calibri" w:hAnsi="Calibri" w:cs="Calibri"/>
                <w:sz w:val="17"/>
                <w:szCs w:val="17"/>
              </w:rPr>
            </w:pPr>
          </w:p>
          <w:p w14:paraId="3C969C20" w14:textId="77777777" w:rsidR="00AF0806" w:rsidRPr="00370772" w:rsidRDefault="00AF0806" w:rsidP="00F23403">
            <w:pPr>
              <w:pStyle w:val="TableContents"/>
              <w:jc w:val="center"/>
              <w:rPr>
                <w:rFonts w:ascii="Calibri" w:hAnsi="Calibri" w:cs="Calibri"/>
                <w:sz w:val="17"/>
                <w:szCs w:val="17"/>
              </w:rPr>
            </w:pPr>
            <w:r w:rsidRPr="00370772">
              <w:rPr>
                <w:rFonts w:ascii="Calibri" w:hAnsi="Calibri" w:cs="Calibri"/>
                <w:sz w:val="17"/>
                <w:szCs w:val="17"/>
              </w:rPr>
              <w:t>Prowadzenie dokumentacji powypadkowej  osób trzecich</w:t>
            </w:r>
          </w:p>
        </w:tc>
        <w:tc>
          <w:tcPr>
            <w:tcW w:w="3213" w:type="dxa"/>
            <w:tcBorders>
              <w:top w:val="single" w:sz="1" w:space="0" w:color="000000"/>
              <w:left w:val="single" w:sz="1" w:space="0" w:color="000000"/>
              <w:bottom w:val="single" w:sz="1" w:space="0" w:color="000000"/>
            </w:tcBorders>
            <w:shd w:val="clear" w:color="auto" w:fill="auto"/>
          </w:tcPr>
          <w:p w14:paraId="78F055B2" w14:textId="77777777" w:rsidR="00AF0806" w:rsidRPr="00370772" w:rsidRDefault="00AF0806" w:rsidP="00F23403">
            <w:pPr>
              <w:pStyle w:val="TableContents"/>
              <w:jc w:val="center"/>
              <w:rPr>
                <w:rFonts w:ascii="Calibri" w:hAnsi="Calibri" w:cs="Calibri"/>
                <w:sz w:val="17"/>
                <w:szCs w:val="17"/>
              </w:rPr>
            </w:pPr>
            <w:r w:rsidRPr="00370772">
              <w:rPr>
                <w:rFonts w:ascii="Calibri" w:hAnsi="Calibri" w:cs="Calibri"/>
                <w:sz w:val="17"/>
                <w:szCs w:val="17"/>
              </w:rPr>
              <w:t>Przetwarzanie jest niezbędne do wypełnienia obowiązków i wykonywania szczególnych praw przez administratora lub osobę, której dane dotyczą, w dziedzinie prawa pracy, zabezpieczenia społecznego i ochrony socjalnej, o ile jest to dozwolone prawem (a</w:t>
            </w:r>
            <w:r w:rsidRPr="00984A0E">
              <w:rPr>
                <w:rFonts w:ascii="Calibri" w:hAnsi="Calibri" w:cs="Calibri"/>
                <w:sz w:val="17"/>
                <w:szCs w:val="17"/>
              </w:rPr>
              <w:t>rt</w:t>
            </w:r>
            <w:r w:rsidRPr="00370772">
              <w:rPr>
                <w:rFonts w:ascii="Calibri" w:hAnsi="Calibri" w:cs="Calibri"/>
                <w:sz w:val="17"/>
                <w:szCs w:val="17"/>
              </w:rPr>
              <w:t>. 9 ust. 2 lit</w:t>
            </w:r>
            <w:r>
              <w:rPr>
                <w:rFonts w:ascii="Calibri" w:hAnsi="Calibri" w:cs="Calibri"/>
                <w:sz w:val="17"/>
                <w:szCs w:val="17"/>
              </w:rPr>
              <w:t>.</w:t>
            </w:r>
            <w:r w:rsidRPr="00370772">
              <w:rPr>
                <w:rFonts w:ascii="Calibri" w:hAnsi="Calibri" w:cs="Calibri"/>
                <w:sz w:val="17"/>
                <w:szCs w:val="17"/>
              </w:rPr>
              <w:t xml:space="preserve"> b</w:t>
            </w:r>
            <w:r>
              <w:rPr>
                <w:rFonts w:ascii="Calibri" w:hAnsi="Calibri" w:cs="Calibri"/>
                <w:sz w:val="17"/>
                <w:szCs w:val="17"/>
              </w:rPr>
              <w:t>)</w:t>
            </w:r>
            <w:r w:rsidRPr="00370772">
              <w:rPr>
                <w:rFonts w:ascii="Calibri" w:hAnsi="Calibri" w:cs="Calibri"/>
                <w:sz w:val="17"/>
                <w:szCs w:val="17"/>
              </w:rPr>
              <w:t xml:space="preserve"> RODO)</w:t>
            </w:r>
          </w:p>
        </w:tc>
        <w:tc>
          <w:tcPr>
            <w:tcW w:w="3231" w:type="dxa"/>
            <w:tcBorders>
              <w:top w:val="single" w:sz="1" w:space="0" w:color="000000"/>
              <w:left w:val="single" w:sz="1" w:space="0" w:color="000000"/>
              <w:bottom w:val="single" w:sz="1" w:space="0" w:color="000000"/>
              <w:right w:val="single" w:sz="1" w:space="0" w:color="000000"/>
            </w:tcBorders>
            <w:shd w:val="clear" w:color="auto" w:fill="auto"/>
          </w:tcPr>
          <w:p w14:paraId="37147C8F" w14:textId="77777777" w:rsidR="00AF0806" w:rsidRPr="00370772" w:rsidRDefault="00AF0806" w:rsidP="00F23403">
            <w:pPr>
              <w:pStyle w:val="TableContents"/>
              <w:jc w:val="center"/>
              <w:rPr>
                <w:rFonts w:ascii="Calibri" w:hAnsi="Calibri" w:cs="Calibri"/>
                <w:sz w:val="17"/>
                <w:szCs w:val="17"/>
              </w:rPr>
            </w:pPr>
          </w:p>
        </w:tc>
      </w:tr>
      <w:tr w:rsidR="00AF0806" w:rsidRPr="00984A0E" w14:paraId="28A6C91D" w14:textId="77777777" w:rsidTr="00F23403">
        <w:tc>
          <w:tcPr>
            <w:tcW w:w="3212" w:type="dxa"/>
            <w:tcBorders>
              <w:top w:val="single" w:sz="1" w:space="0" w:color="000000"/>
              <w:left w:val="single" w:sz="1" w:space="0" w:color="000000"/>
              <w:bottom w:val="single" w:sz="1" w:space="0" w:color="000000"/>
            </w:tcBorders>
            <w:shd w:val="clear" w:color="auto" w:fill="auto"/>
          </w:tcPr>
          <w:p w14:paraId="6ECD496F" w14:textId="77777777" w:rsidR="00AF0806" w:rsidRDefault="00AF0806" w:rsidP="00F23403">
            <w:pPr>
              <w:pStyle w:val="TableContents"/>
              <w:jc w:val="center"/>
              <w:rPr>
                <w:rFonts w:ascii="Calibri" w:hAnsi="Calibri" w:cs="Calibri"/>
                <w:sz w:val="17"/>
                <w:szCs w:val="17"/>
              </w:rPr>
            </w:pPr>
          </w:p>
          <w:p w14:paraId="54871219" w14:textId="77777777" w:rsidR="00AF0806" w:rsidRDefault="00AF0806" w:rsidP="00F23403">
            <w:pPr>
              <w:pStyle w:val="TableContents"/>
              <w:jc w:val="center"/>
              <w:rPr>
                <w:rFonts w:ascii="Calibri" w:hAnsi="Calibri" w:cs="Calibri"/>
                <w:sz w:val="17"/>
                <w:szCs w:val="17"/>
              </w:rPr>
            </w:pPr>
          </w:p>
          <w:p w14:paraId="5CCE1CC7" w14:textId="77777777" w:rsidR="00AF0806" w:rsidRDefault="00AF0806" w:rsidP="00F23403">
            <w:pPr>
              <w:pStyle w:val="TableContents"/>
              <w:jc w:val="center"/>
              <w:rPr>
                <w:rFonts w:ascii="Calibri" w:hAnsi="Calibri" w:cs="Calibri"/>
                <w:sz w:val="17"/>
                <w:szCs w:val="17"/>
              </w:rPr>
            </w:pPr>
          </w:p>
          <w:p w14:paraId="6A32D402" w14:textId="77777777" w:rsidR="00AF0806" w:rsidRPr="00370772" w:rsidRDefault="00AF0806" w:rsidP="00F23403">
            <w:pPr>
              <w:pStyle w:val="TableContents"/>
              <w:jc w:val="center"/>
              <w:rPr>
                <w:rFonts w:ascii="Calibri" w:hAnsi="Calibri" w:cs="Calibri"/>
                <w:sz w:val="17"/>
                <w:szCs w:val="17"/>
              </w:rPr>
            </w:pPr>
            <w:r w:rsidRPr="00370772">
              <w:rPr>
                <w:rFonts w:ascii="Calibri" w:hAnsi="Calibri" w:cs="Calibri"/>
                <w:sz w:val="17"/>
                <w:szCs w:val="17"/>
              </w:rPr>
              <w:lastRenderedPageBreak/>
              <w:t>Prowadzenie rejestru wypadków przy  pracy</w:t>
            </w:r>
          </w:p>
        </w:tc>
        <w:tc>
          <w:tcPr>
            <w:tcW w:w="3213" w:type="dxa"/>
            <w:tcBorders>
              <w:top w:val="single" w:sz="1" w:space="0" w:color="000000"/>
              <w:left w:val="single" w:sz="1" w:space="0" w:color="000000"/>
              <w:bottom w:val="single" w:sz="1" w:space="0" w:color="000000"/>
            </w:tcBorders>
            <w:shd w:val="clear" w:color="auto" w:fill="auto"/>
          </w:tcPr>
          <w:p w14:paraId="3AFC4923" w14:textId="77777777" w:rsidR="00AF0806" w:rsidRPr="00370772" w:rsidRDefault="00AF0806" w:rsidP="00F23403">
            <w:pPr>
              <w:pStyle w:val="TableContents"/>
              <w:jc w:val="center"/>
              <w:rPr>
                <w:rFonts w:ascii="Calibri" w:hAnsi="Calibri" w:cs="Calibri"/>
                <w:sz w:val="17"/>
                <w:szCs w:val="17"/>
              </w:rPr>
            </w:pPr>
            <w:r w:rsidRPr="00370772">
              <w:rPr>
                <w:rFonts w:ascii="Calibri" w:hAnsi="Calibri" w:cs="Calibri"/>
                <w:sz w:val="17"/>
                <w:szCs w:val="17"/>
              </w:rPr>
              <w:lastRenderedPageBreak/>
              <w:t xml:space="preserve">Przetwarzanie jest niezbędne do wypełnienia obowiązków i wykonywania szczególnych praw przez administratora lub </w:t>
            </w:r>
            <w:r w:rsidRPr="00370772">
              <w:rPr>
                <w:rFonts w:ascii="Calibri" w:hAnsi="Calibri" w:cs="Calibri"/>
                <w:sz w:val="17"/>
                <w:szCs w:val="17"/>
              </w:rPr>
              <w:lastRenderedPageBreak/>
              <w:t>osobę, której dane dotyczą, w dziedzinie prawa pracy, zabezpieczenia społecznego i ochrony socjalnej, o ile jest to dozwolone prawem (a</w:t>
            </w:r>
            <w:r w:rsidRPr="00984A0E">
              <w:rPr>
                <w:rFonts w:ascii="Calibri" w:hAnsi="Calibri" w:cs="Calibri"/>
                <w:sz w:val="17"/>
                <w:szCs w:val="17"/>
              </w:rPr>
              <w:t>rt</w:t>
            </w:r>
            <w:r w:rsidRPr="00370772">
              <w:rPr>
                <w:rFonts w:ascii="Calibri" w:hAnsi="Calibri" w:cs="Calibri"/>
                <w:sz w:val="17"/>
                <w:szCs w:val="17"/>
              </w:rPr>
              <w:t>. 9 ust. 2 lit</w:t>
            </w:r>
            <w:r>
              <w:rPr>
                <w:rFonts w:ascii="Calibri" w:hAnsi="Calibri" w:cs="Calibri"/>
                <w:sz w:val="17"/>
                <w:szCs w:val="17"/>
              </w:rPr>
              <w:t>.</w:t>
            </w:r>
            <w:r w:rsidRPr="00370772">
              <w:rPr>
                <w:rFonts w:ascii="Calibri" w:hAnsi="Calibri" w:cs="Calibri"/>
                <w:sz w:val="17"/>
                <w:szCs w:val="17"/>
              </w:rPr>
              <w:t xml:space="preserve"> b</w:t>
            </w:r>
            <w:r>
              <w:rPr>
                <w:rFonts w:ascii="Calibri" w:hAnsi="Calibri" w:cs="Calibri"/>
                <w:sz w:val="17"/>
                <w:szCs w:val="17"/>
              </w:rPr>
              <w:t>)</w:t>
            </w:r>
            <w:r w:rsidRPr="00370772">
              <w:rPr>
                <w:rFonts w:ascii="Calibri" w:hAnsi="Calibri" w:cs="Calibri"/>
                <w:sz w:val="17"/>
                <w:szCs w:val="17"/>
              </w:rPr>
              <w:t xml:space="preserve"> RODO)</w:t>
            </w:r>
          </w:p>
        </w:tc>
        <w:tc>
          <w:tcPr>
            <w:tcW w:w="3231" w:type="dxa"/>
            <w:tcBorders>
              <w:top w:val="single" w:sz="1" w:space="0" w:color="000000"/>
              <w:left w:val="single" w:sz="1" w:space="0" w:color="000000"/>
              <w:bottom w:val="single" w:sz="1" w:space="0" w:color="000000"/>
              <w:right w:val="single" w:sz="1" w:space="0" w:color="000000"/>
            </w:tcBorders>
            <w:shd w:val="clear" w:color="auto" w:fill="auto"/>
          </w:tcPr>
          <w:p w14:paraId="7B8E9994" w14:textId="77777777" w:rsidR="00AF0806" w:rsidRPr="00370772" w:rsidRDefault="00AF0806" w:rsidP="00F23403">
            <w:pPr>
              <w:pStyle w:val="TableContents"/>
              <w:jc w:val="center"/>
              <w:rPr>
                <w:rFonts w:ascii="Calibri" w:hAnsi="Calibri" w:cs="Calibri"/>
                <w:sz w:val="17"/>
                <w:szCs w:val="17"/>
              </w:rPr>
            </w:pPr>
          </w:p>
        </w:tc>
      </w:tr>
      <w:tr w:rsidR="00AF0806" w:rsidRPr="00984A0E" w14:paraId="14B2429C" w14:textId="77777777" w:rsidTr="00F23403">
        <w:tc>
          <w:tcPr>
            <w:tcW w:w="3212" w:type="dxa"/>
            <w:tcBorders>
              <w:top w:val="single" w:sz="1" w:space="0" w:color="000000"/>
              <w:left w:val="single" w:sz="1" w:space="0" w:color="000000"/>
              <w:bottom w:val="single" w:sz="1" w:space="0" w:color="000000"/>
            </w:tcBorders>
            <w:shd w:val="clear" w:color="auto" w:fill="auto"/>
          </w:tcPr>
          <w:p w14:paraId="217E2B3D" w14:textId="77777777" w:rsidR="00AF0806" w:rsidRDefault="00AF0806" w:rsidP="00F23403">
            <w:pPr>
              <w:pStyle w:val="TableContents"/>
              <w:jc w:val="center"/>
              <w:rPr>
                <w:rFonts w:ascii="Calibri" w:hAnsi="Calibri" w:cs="Calibri"/>
                <w:sz w:val="17"/>
                <w:szCs w:val="17"/>
              </w:rPr>
            </w:pPr>
          </w:p>
          <w:p w14:paraId="004D8480" w14:textId="77777777" w:rsidR="00AF0806" w:rsidRDefault="00AF0806" w:rsidP="00F23403">
            <w:pPr>
              <w:pStyle w:val="TableContents"/>
              <w:jc w:val="center"/>
              <w:rPr>
                <w:rFonts w:ascii="Calibri" w:hAnsi="Calibri" w:cs="Calibri"/>
                <w:sz w:val="17"/>
                <w:szCs w:val="17"/>
              </w:rPr>
            </w:pPr>
          </w:p>
          <w:p w14:paraId="38E0E4F6" w14:textId="77777777" w:rsidR="00AF0806" w:rsidRDefault="00AF0806" w:rsidP="00F23403">
            <w:pPr>
              <w:pStyle w:val="TableContents"/>
              <w:jc w:val="center"/>
              <w:rPr>
                <w:rFonts w:ascii="Calibri" w:hAnsi="Calibri" w:cs="Calibri"/>
                <w:sz w:val="17"/>
                <w:szCs w:val="17"/>
              </w:rPr>
            </w:pPr>
          </w:p>
          <w:p w14:paraId="26BC8FA1" w14:textId="77777777" w:rsidR="00AF0806" w:rsidRPr="00370772" w:rsidRDefault="00AF0806" w:rsidP="00F23403">
            <w:pPr>
              <w:pStyle w:val="TableContents"/>
              <w:jc w:val="center"/>
              <w:rPr>
                <w:rFonts w:ascii="Calibri" w:hAnsi="Calibri" w:cs="Calibri"/>
                <w:sz w:val="17"/>
                <w:szCs w:val="17"/>
              </w:rPr>
            </w:pPr>
            <w:r w:rsidRPr="00370772">
              <w:rPr>
                <w:rFonts w:ascii="Calibri" w:hAnsi="Calibri" w:cs="Calibri"/>
                <w:sz w:val="17"/>
                <w:szCs w:val="17"/>
              </w:rPr>
              <w:t>Prowadzenie rejestru chorób zawodowych</w:t>
            </w:r>
          </w:p>
        </w:tc>
        <w:tc>
          <w:tcPr>
            <w:tcW w:w="3213" w:type="dxa"/>
            <w:tcBorders>
              <w:top w:val="single" w:sz="1" w:space="0" w:color="000000"/>
              <w:left w:val="single" w:sz="1" w:space="0" w:color="000000"/>
              <w:bottom w:val="single" w:sz="1" w:space="0" w:color="000000"/>
            </w:tcBorders>
            <w:shd w:val="clear" w:color="auto" w:fill="auto"/>
          </w:tcPr>
          <w:p w14:paraId="2ADEE8AF" w14:textId="77777777" w:rsidR="00AF0806" w:rsidRPr="00370772" w:rsidRDefault="00AF0806" w:rsidP="00F23403">
            <w:pPr>
              <w:pStyle w:val="TableContents"/>
              <w:jc w:val="center"/>
              <w:rPr>
                <w:rFonts w:ascii="Calibri" w:hAnsi="Calibri" w:cs="Calibri"/>
                <w:sz w:val="17"/>
                <w:szCs w:val="17"/>
              </w:rPr>
            </w:pPr>
            <w:r w:rsidRPr="00370772">
              <w:rPr>
                <w:rFonts w:ascii="Calibri" w:hAnsi="Calibri" w:cs="Calibri"/>
                <w:sz w:val="17"/>
                <w:szCs w:val="17"/>
              </w:rPr>
              <w:t>Przetwarzanie jest niezbędne do wypełnienia obowiązków i wykonywania szczególnych praw przez administratora lub osobę, której dane dotyczą, w dziedzinie prawa pracy, zabezpieczenia społecznego i ochrony socjalnej, o ile jest to dozwolone prawem (ar</w:t>
            </w:r>
            <w:r>
              <w:rPr>
                <w:rFonts w:ascii="Calibri" w:hAnsi="Calibri" w:cs="Calibri"/>
                <w:sz w:val="17"/>
                <w:szCs w:val="17"/>
              </w:rPr>
              <w:t>t</w:t>
            </w:r>
            <w:r w:rsidRPr="00370772">
              <w:rPr>
                <w:rFonts w:ascii="Calibri" w:hAnsi="Calibri" w:cs="Calibri"/>
                <w:sz w:val="17"/>
                <w:szCs w:val="17"/>
              </w:rPr>
              <w:t>. 9 ust. 2 lit</w:t>
            </w:r>
            <w:r>
              <w:rPr>
                <w:rFonts w:ascii="Calibri" w:hAnsi="Calibri" w:cs="Calibri"/>
                <w:sz w:val="17"/>
                <w:szCs w:val="17"/>
              </w:rPr>
              <w:t>.</w:t>
            </w:r>
            <w:r w:rsidRPr="00370772">
              <w:rPr>
                <w:rFonts w:ascii="Calibri" w:hAnsi="Calibri" w:cs="Calibri"/>
                <w:sz w:val="17"/>
                <w:szCs w:val="17"/>
              </w:rPr>
              <w:t xml:space="preserve"> b</w:t>
            </w:r>
            <w:r>
              <w:rPr>
                <w:rFonts w:ascii="Calibri" w:hAnsi="Calibri" w:cs="Calibri"/>
                <w:sz w:val="17"/>
                <w:szCs w:val="17"/>
              </w:rPr>
              <w:t>)</w:t>
            </w:r>
            <w:r w:rsidRPr="00370772">
              <w:rPr>
                <w:rFonts w:ascii="Calibri" w:hAnsi="Calibri" w:cs="Calibri"/>
                <w:sz w:val="17"/>
                <w:szCs w:val="17"/>
              </w:rPr>
              <w:t xml:space="preserve"> RODO)</w:t>
            </w:r>
          </w:p>
        </w:tc>
        <w:tc>
          <w:tcPr>
            <w:tcW w:w="3231" w:type="dxa"/>
            <w:tcBorders>
              <w:top w:val="single" w:sz="1" w:space="0" w:color="000000"/>
              <w:left w:val="single" w:sz="1" w:space="0" w:color="000000"/>
              <w:bottom w:val="single" w:sz="1" w:space="0" w:color="000000"/>
              <w:right w:val="single" w:sz="1" w:space="0" w:color="000000"/>
            </w:tcBorders>
            <w:shd w:val="clear" w:color="auto" w:fill="auto"/>
          </w:tcPr>
          <w:p w14:paraId="44914935" w14:textId="77777777" w:rsidR="00AF0806" w:rsidRPr="00370772" w:rsidRDefault="00AF0806" w:rsidP="00F23403">
            <w:pPr>
              <w:pStyle w:val="TableContents"/>
              <w:jc w:val="center"/>
              <w:rPr>
                <w:rFonts w:ascii="Calibri" w:hAnsi="Calibri" w:cs="Calibri"/>
                <w:sz w:val="17"/>
                <w:szCs w:val="17"/>
              </w:rPr>
            </w:pPr>
          </w:p>
        </w:tc>
      </w:tr>
      <w:tr w:rsidR="00AF0806" w:rsidRPr="00984A0E" w14:paraId="19AAB011" w14:textId="77777777" w:rsidTr="00F23403">
        <w:tc>
          <w:tcPr>
            <w:tcW w:w="3212" w:type="dxa"/>
            <w:tcBorders>
              <w:top w:val="single" w:sz="1" w:space="0" w:color="000000"/>
              <w:left w:val="single" w:sz="1" w:space="0" w:color="000000"/>
              <w:bottom w:val="single" w:sz="1" w:space="0" w:color="000000"/>
            </w:tcBorders>
            <w:shd w:val="clear" w:color="auto" w:fill="auto"/>
          </w:tcPr>
          <w:p w14:paraId="15B211AC" w14:textId="77777777" w:rsidR="00AF0806" w:rsidRPr="00370772" w:rsidRDefault="00AF0806" w:rsidP="00F23403">
            <w:pPr>
              <w:pStyle w:val="TableContents"/>
              <w:jc w:val="center"/>
              <w:rPr>
                <w:rFonts w:ascii="Calibri" w:hAnsi="Calibri" w:cs="Calibri"/>
                <w:sz w:val="17"/>
                <w:szCs w:val="17"/>
              </w:rPr>
            </w:pPr>
            <w:r w:rsidRPr="00370772">
              <w:rPr>
                <w:rFonts w:ascii="Calibri" w:hAnsi="Calibri" w:cs="Calibri"/>
                <w:sz w:val="17"/>
                <w:szCs w:val="17"/>
              </w:rPr>
              <w:t>Realizacja wypłaty odprawy pośmiertnej</w:t>
            </w:r>
            <w:r w:rsidRPr="00370772">
              <w:rPr>
                <w:rFonts w:ascii="Calibri" w:hAnsi="Calibri" w:cs="Calibri"/>
                <w:sz w:val="17"/>
                <w:szCs w:val="17"/>
              </w:rPr>
              <w:br/>
              <w:t>W celu realizacji obowiązków ADO, związanych z realizacją obowiązków wynikających z Rozdziału IV Kodeksu Pracy, celem wypłaty wynagrodzenia po śmierci pracownika oraz odprawy pośmiertnej</w:t>
            </w:r>
            <w:r>
              <w:rPr>
                <w:rFonts w:ascii="Calibri" w:hAnsi="Calibri" w:cs="Calibri"/>
                <w:sz w:val="17"/>
                <w:szCs w:val="17"/>
              </w:rPr>
              <w:t>.</w:t>
            </w:r>
          </w:p>
        </w:tc>
        <w:tc>
          <w:tcPr>
            <w:tcW w:w="3213" w:type="dxa"/>
            <w:tcBorders>
              <w:top w:val="single" w:sz="1" w:space="0" w:color="000000"/>
              <w:left w:val="single" w:sz="1" w:space="0" w:color="000000"/>
              <w:bottom w:val="single" w:sz="1" w:space="0" w:color="000000"/>
            </w:tcBorders>
            <w:shd w:val="clear" w:color="auto" w:fill="auto"/>
          </w:tcPr>
          <w:p w14:paraId="6B5CB365" w14:textId="77777777" w:rsidR="00AF0806" w:rsidRDefault="00AF0806" w:rsidP="00F23403">
            <w:pPr>
              <w:pStyle w:val="TableContents"/>
              <w:jc w:val="center"/>
              <w:rPr>
                <w:rFonts w:ascii="Calibri" w:hAnsi="Calibri" w:cs="Calibri"/>
                <w:sz w:val="17"/>
                <w:szCs w:val="17"/>
              </w:rPr>
            </w:pPr>
          </w:p>
          <w:p w14:paraId="5E5B2792" w14:textId="77777777" w:rsidR="00AF0806" w:rsidRPr="00370772" w:rsidRDefault="00AF0806" w:rsidP="00F23403">
            <w:pPr>
              <w:pStyle w:val="TableContents"/>
              <w:jc w:val="center"/>
              <w:rPr>
                <w:rFonts w:ascii="Calibri" w:hAnsi="Calibri" w:cs="Calibri"/>
                <w:sz w:val="17"/>
                <w:szCs w:val="17"/>
              </w:rPr>
            </w:pPr>
            <w:r w:rsidRPr="00370772">
              <w:rPr>
                <w:rFonts w:ascii="Calibri" w:hAnsi="Calibri" w:cs="Calibri"/>
                <w:sz w:val="17"/>
                <w:szCs w:val="17"/>
              </w:rPr>
              <w:t>Przetwarzanie niezbędne jest do wypełnienia obowiązku prawnego (art. 6 ust. 1 lit. c) RODO)</w:t>
            </w:r>
          </w:p>
        </w:tc>
        <w:tc>
          <w:tcPr>
            <w:tcW w:w="3231" w:type="dxa"/>
            <w:tcBorders>
              <w:top w:val="single" w:sz="1" w:space="0" w:color="000000"/>
              <w:left w:val="single" w:sz="1" w:space="0" w:color="000000"/>
              <w:bottom w:val="single" w:sz="1" w:space="0" w:color="000000"/>
              <w:right w:val="single" w:sz="1" w:space="0" w:color="000000"/>
            </w:tcBorders>
            <w:shd w:val="clear" w:color="auto" w:fill="auto"/>
          </w:tcPr>
          <w:p w14:paraId="6A09EBDF" w14:textId="77777777" w:rsidR="00AF0806" w:rsidRPr="00370772" w:rsidRDefault="00AF0806" w:rsidP="00F23403">
            <w:pPr>
              <w:pStyle w:val="TableContents"/>
              <w:jc w:val="center"/>
              <w:rPr>
                <w:rFonts w:ascii="Calibri" w:hAnsi="Calibri" w:cs="Calibri"/>
                <w:sz w:val="17"/>
                <w:szCs w:val="17"/>
              </w:rPr>
            </w:pPr>
          </w:p>
        </w:tc>
      </w:tr>
    </w:tbl>
    <w:p w14:paraId="44313EC9" w14:textId="77777777" w:rsidR="00AF0806" w:rsidRDefault="00AF0806" w:rsidP="00AF0806">
      <w:pPr>
        <w:shd w:val="clear" w:color="auto" w:fill="FFFFFF" w:themeFill="background1"/>
        <w:jc w:val="both"/>
        <w:rPr>
          <w:rFonts w:cstheme="minorHAnsi"/>
          <w:b/>
          <w:color w:val="000000" w:themeColor="text1"/>
          <w:sz w:val="20"/>
          <w:szCs w:val="20"/>
        </w:rPr>
      </w:pPr>
    </w:p>
    <w:p w14:paraId="30429138" w14:textId="77777777" w:rsidR="00AF0806" w:rsidRPr="00984A0E" w:rsidRDefault="00AF0806" w:rsidP="00AF0806">
      <w:pPr>
        <w:shd w:val="clear" w:color="auto" w:fill="FFFFFF" w:themeFill="background1"/>
        <w:jc w:val="both"/>
        <w:rPr>
          <w:rFonts w:cstheme="minorHAnsi"/>
          <w:color w:val="000000" w:themeColor="text1"/>
          <w:sz w:val="20"/>
          <w:szCs w:val="20"/>
        </w:rPr>
      </w:pPr>
      <w:r w:rsidRPr="00984A0E">
        <w:rPr>
          <w:rFonts w:cstheme="minorHAnsi"/>
          <w:color w:val="000000" w:themeColor="text1"/>
          <w:sz w:val="20"/>
          <w:szCs w:val="20"/>
        </w:rPr>
        <w:t>Podanie informacji na swój temat jest niezbędne do zawarcia z nami umowy i potrzeb związanych z Kodeksem Pracy oraz innymi aktami prawnymi. Niepodanie tych danych uniemożliwi zawarcie umowy.</w:t>
      </w:r>
    </w:p>
    <w:p w14:paraId="04C9CFEA" w14:textId="77777777" w:rsidR="00AF0806" w:rsidRPr="009A6A20" w:rsidRDefault="00AF0806" w:rsidP="00AF0806">
      <w:pPr>
        <w:spacing w:line="240" w:lineRule="auto"/>
        <w:jc w:val="both"/>
        <w:rPr>
          <w:rFonts w:cstheme="minorHAnsi"/>
          <w:color w:val="000000" w:themeColor="text1"/>
          <w:sz w:val="20"/>
          <w:szCs w:val="20"/>
        </w:rPr>
      </w:pPr>
    </w:p>
    <w:p w14:paraId="4D39EAD2" w14:textId="77777777" w:rsidR="00AF0806" w:rsidRPr="009A6A20" w:rsidRDefault="00AF0806" w:rsidP="00AF0806">
      <w:pPr>
        <w:spacing w:line="240" w:lineRule="auto"/>
        <w:jc w:val="both"/>
        <w:rPr>
          <w:rFonts w:cstheme="minorHAnsi"/>
          <w:b/>
          <w:color w:val="000000" w:themeColor="text1"/>
          <w:sz w:val="20"/>
          <w:szCs w:val="20"/>
        </w:rPr>
      </w:pPr>
      <w:r w:rsidRPr="009A6A20">
        <w:rPr>
          <w:rFonts w:cstheme="minorHAnsi"/>
          <w:b/>
          <w:color w:val="000000" w:themeColor="text1"/>
          <w:sz w:val="20"/>
          <w:szCs w:val="20"/>
        </w:rPr>
        <w:t>Odbiorcy danych:</w:t>
      </w:r>
    </w:p>
    <w:p w14:paraId="41F25793" w14:textId="77777777" w:rsidR="00AF0806" w:rsidRPr="009A6A20" w:rsidRDefault="00AF0806" w:rsidP="00AF0806">
      <w:pPr>
        <w:pStyle w:val="Akapitzlist"/>
        <w:numPr>
          <w:ilvl w:val="0"/>
          <w:numId w:val="8"/>
        </w:numPr>
        <w:spacing w:after="160" w:line="256" w:lineRule="auto"/>
        <w:jc w:val="both"/>
        <w:rPr>
          <w:rFonts w:cstheme="minorHAnsi"/>
          <w:color w:val="000000" w:themeColor="text1"/>
          <w:sz w:val="20"/>
          <w:szCs w:val="20"/>
        </w:rPr>
      </w:pPr>
      <w:r>
        <w:rPr>
          <w:rFonts w:cstheme="minorHAnsi"/>
          <w:color w:val="000000" w:themeColor="text1"/>
          <w:sz w:val="20"/>
          <w:szCs w:val="20"/>
        </w:rPr>
        <w:t>Organom i instytucjom oraz właściwym podmiotom administracji publicznej i samorządowej w zakresie i w celach, które wynikają z przepisów powszechnie obowiązującego prawa.</w:t>
      </w:r>
    </w:p>
    <w:p w14:paraId="091681B7" w14:textId="77777777" w:rsidR="00AF0806" w:rsidRPr="009A6A20" w:rsidRDefault="00AF0806" w:rsidP="00AF0806">
      <w:pPr>
        <w:pStyle w:val="Akapitzlist"/>
        <w:numPr>
          <w:ilvl w:val="0"/>
          <w:numId w:val="8"/>
        </w:numPr>
        <w:spacing w:after="160" w:line="256" w:lineRule="auto"/>
        <w:jc w:val="both"/>
        <w:rPr>
          <w:rFonts w:cstheme="minorHAnsi"/>
          <w:color w:val="000000" w:themeColor="text1"/>
          <w:sz w:val="20"/>
          <w:szCs w:val="20"/>
        </w:rPr>
      </w:pPr>
      <w:r w:rsidRPr="009A6A20">
        <w:rPr>
          <w:rFonts w:cstheme="minorHAnsi"/>
          <w:color w:val="000000" w:themeColor="text1"/>
          <w:sz w:val="20"/>
          <w:szCs w:val="20"/>
        </w:rPr>
        <w:t>Firm</w:t>
      </w:r>
      <w:r>
        <w:rPr>
          <w:rFonts w:cstheme="minorHAnsi"/>
          <w:color w:val="000000" w:themeColor="text1"/>
          <w:sz w:val="20"/>
          <w:szCs w:val="20"/>
        </w:rPr>
        <w:t>y</w:t>
      </w:r>
      <w:r w:rsidRPr="009A6A20">
        <w:rPr>
          <w:rFonts w:cstheme="minorHAnsi"/>
          <w:color w:val="000000" w:themeColor="text1"/>
          <w:sz w:val="20"/>
          <w:szCs w:val="20"/>
        </w:rPr>
        <w:t xml:space="preserve"> świadcząc</w:t>
      </w:r>
      <w:r>
        <w:rPr>
          <w:rFonts w:cstheme="minorHAnsi"/>
          <w:color w:val="000000" w:themeColor="text1"/>
          <w:sz w:val="20"/>
          <w:szCs w:val="20"/>
        </w:rPr>
        <w:t>e</w:t>
      </w:r>
      <w:r w:rsidRPr="009A6A20">
        <w:rPr>
          <w:rFonts w:cstheme="minorHAnsi"/>
          <w:color w:val="000000" w:themeColor="text1"/>
          <w:sz w:val="20"/>
          <w:szCs w:val="20"/>
        </w:rPr>
        <w:t xml:space="preserve"> usługi na rzecz ADO, a w szczególności w zakresie: ochrony danych osobowych, podmiotom wykonującym usługi audytu, obsługi informatycznej, oprogramowania komputerowego, szkoleń, finansowe, ubezpieczenia, obsługi medycznej, serwisu urządzeń.</w:t>
      </w:r>
    </w:p>
    <w:p w14:paraId="3F7AFEC1" w14:textId="77777777" w:rsidR="00AF0806" w:rsidRDefault="00AF0806" w:rsidP="00AF0806">
      <w:pPr>
        <w:pStyle w:val="Akapitzlist"/>
        <w:numPr>
          <w:ilvl w:val="0"/>
          <w:numId w:val="8"/>
        </w:numPr>
        <w:spacing w:after="160" w:line="256" w:lineRule="auto"/>
        <w:jc w:val="both"/>
        <w:rPr>
          <w:rFonts w:cstheme="minorHAnsi"/>
          <w:color w:val="000000" w:themeColor="text1"/>
          <w:sz w:val="20"/>
          <w:szCs w:val="20"/>
        </w:rPr>
      </w:pPr>
      <w:r w:rsidRPr="009A6A20">
        <w:rPr>
          <w:rFonts w:cstheme="minorHAnsi"/>
          <w:color w:val="000000" w:themeColor="text1"/>
          <w:sz w:val="20"/>
          <w:szCs w:val="20"/>
        </w:rPr>
        <w:t>Inn</w:t>
      </w:r>
      <w:r>
        <w:rPr>
          <w:rFonts w:cstheme="minorHAnsi"/>
          <w:color w:val="000000" w:themeColor="text1"/>
          <w:sz w:val="20"/>
          <w:szCs w:val="20"/>
        </w:rPr>
        <w:t>e</w:t>
      </w:r>
      <w:r w:rsidRPr="009A6A20">
        <w:rPr>
          <w:rFonts w:cstheme="minorHAnsi"/>
          <w:color w:val="000000" w:themeColor="text1"/>
          <w:sz w:val="20"/>
          <w:szCs w:val="20"/>
        </w:rPr>
        <w:t xml:space="preserve"> podmiot</w:t>
      </w:r>
      <w:r>
        <w:rPr>
          <w:rFonts w:cstheme="minorHAnsi"/>
          <w:color w:val="000000" w:themeColor="text1"/>
          <w:sz w:val="20"/>
          <w:szCs w:val="20"/>
        </w:rPr>
        <w:t>y</w:t>
      </w:r>
      <w:r w:rsidRPr="009A6A20">
        <w:rPr>
          <w:rFonts w:cstheme="minorHAnsi"/>
          <w:color w:val="000000" w:themeColor="text1"/>
          <w:sz w:val="20"/>
          <w:szCs w:val="20"/>
        </w:rPr>
        <w:t>, które na podstawie stosownych umów przetwarzają dane osobowe dla administratora.</w:t>
      </w:r>
    </w:p>
    <w:p w14:paraId="6C8C1192" w14:textId="77777777" w:rsidR="00AF0806" w:rsidRPr="00627244" w:rsidRDefault="00AF0806" w:rsidP="00AF0806">
      <w:pPr>
        <w:pStyle w:val="Akapitzlist"/>
        <w:numPr>
          <w:ilvl w:val="0"/>
          <w:numId w:val="8"/>
        </w:numPr>
        <w:spacing w:before="100" w:beforeAutospacing="1" w:after="100" w:afterAutospacing="1" w:line="240" w:lineRule="auto"/>
        <w:rPr>
          <w:rStyle w:val="Pogrubienie"/>
          <w:rFonts w:cstheme="minorHAnsi"/>
          <w:b w:val="0"/>
          <w:bCs w:val="0"/>
          <w:color w:val="000000" w:themeColor="text1"/>
          <w:sz w:val="20"/>
        </w:rPr>
      </w:pPr>
      <w:r w:rsidRPr="00627244">
        <w:rPr>
          <w:rStyle w:val="Pogrubienie"/>
          <w:rFonts w:cstheme="minorHAnsi"/>
          <w:color w:val="000000" w:themeColor="text1"/>
          <w:sz w:val="20"/>
        </w:rPr>
        <w:t>Podmioty będące stroną umowy w ramach zawartej współpracy.</w:t>
      </w:r>
    </w:p>
    <w:p w14:paraId="548AF79D" w14:textId="77777777" w:rsidR="00AF0806" w:rsidRPr="009A6A20" w:rsidRDefault="00AF0806" w:rsidP="00AF0806">
      <w:pPr>
        <w:pStyle w:val="Akapitzlist"/>
        <w:spacing w:after="160" w:line="256" w:lineRule="auto"/>
        <w:jc w:val="both"/>
        <w:rPr>
          <w:rFonts w:cstheme="minorHAnsi"/>
          <w:color w:val="000000" w:themeColor="text1"/>
          <w:sz w:val="20"/>
          <w:szCs w:val="20"/>
        </w:rPr>
      </w:pPr>
    </w:p>
    <w:p w14:paraId="724A1953" w14:textId="77777777" w:rsidR="00AF0806" w:rsidRDefault="00AF0806" w:rsidP="00AF0806">
      <w:pPr>
        <w:pStyle w:val="paragraph"/>
        <w:spacing w:before="0" w:beforeAutospacing="0" w:after="0" w:afterAutospacing="0"/>
        <w:textAlignment w:val="baseline"/>
        <w:rPr>
          <w:rStyle w:val="normaltextrun"/>
          <w:rFonts w:asciiTheme="minorHAnsi" w:hAnsiTheme="minorHAnsi" w:cstheme="minorHAnsi"/>
          <w:b/>
          <w:sz w:val="20"/>
          <w:szCs w:val="20"/>
        </w:rPr>
      </w:pPr>
      <w:r w:rsidRPr="009A6A20">
        <w:rPr>
          <w:rStyle w:val="normaltextrun"/>
          <w:rFonts w:asciiTheme="minorHAnsi" w:hAnsiTheme="minorHAnsi" w:cstheme="minorHAnsi"/>
          <w:b/>
          <w:sz w:val="20"/>
          <w:szCs w:val="20"/>
        </w:rPr>
        <w:t>Okres przechowywania danych:</w:t>
      </w:r>
    </w:p>
    <w:tbl>
      <w:tblPr>
        <w:tblW w:w="9634" w:type="dxa"/>
        <w:tblCellMar>
          <w:left w:w="70" w:type="dxa"/>
          <w:right w:w="70" w:type="dxa"/>
        </w:tblCellMar>
        <w:tblLook w:val="04A0" w:firstRow="1" w:lastRow="0" w:firstColumn="1" w:lastColumn="0" w:noHBand="0" w:noVBand="1"/>
      </w:tblPr>
      <w:tblGrid>
        <w:gridCol w:w="4957"/>
        <w:gridCol w:w="4677"/>
      </w:tblGrid>
      <w:tr w:rsidR="00AF0806" w:rsidRPr="00984A0E" w14:paraId="72416B9B" w14:textId="77777777" w:rsidTr="00F23403">
        <w:trPr>
          <w:trHeight w:val="889"/>
          <w:tblHeader/>
        </w:trPr>
        <w:tc>
          <w:tcPr>
            <w:tcW w:w="4957" w:type="dxa"/>
            <w:tcBorders>
              <w:top w:val="single" w:sz="4" w:space="0" w:color="auto"/>
              <w:left w:val="single" w:sz="4" w:space="0" w:color="auto"/>
              <w:bottom w:val="single" w:sz="4" w:space="0" w:color="auto"/>
              <w:right w:val="single" w:sz="4" w:space="0" w:color="auto"/>
            </w:tcBorders>
            <w:shd w:val="clear" w:color="auto" w:fill="auto"/>
          </w:tcPr>
          <w:p w14:paraId="1FBA7672" w14:textId="77777777" w:rsidR="00AF0806" w:rsidRPr="000B6E7A" w:rsidRDefault="00AF0806" w:rsidP="00F23403">
            <w:pPr>
              <w:spacing w:line="240" w:lineRule="auto"/>
              <w:jc w:val="center"/>
              <w:rPr>
                <w:rFonts w:ascii="Calibri" w:eastAsia="Times New Roman" w:hAnsi="Calibri" w:cs="Times New Roman"/>
                <w:b/>
                <w:color w:val="000000"/>
                <w:sz w:val="16"/>
                <w:szCs w:val="16"/>
                <w:lang w:eastAsia="pl-PL"/>
              </w:rPr>
            </w:pPr>
          </w:p>
          <w:p w14:paraId="4F5EBF77" w14:textId="77777777" w:rsidR="00AF0806" w:rsidRPr="000B6E7A" w:rsidRDefault="00AF0806" w:rsidP="00F23403">
            <w:pPr>
              <w:spacing w:line="240" w:lineRule="auto"/>
              <w:jc w:val="center"/>
              <w:rPr>
                <w:rFonts w:ascii="Calibri" w:eastAsia="Times New Roman" w:hAnsi="Calibri" w:cs="Times New Roman"/>
                <w:b/>
                <w:color w:val="000000"/>
                <w:sz w:val="16"/>
                <w:szCs w:val="16"/>
                <w:lang w:eastAsia="pl-PL"/>
              </w:rPr>
            </w:pPr>
          </w:p>
          <w:p w14:paraId="00E42016" w14:textId="77777777" w:rsidR="00AF0806" w:rsidRPr="000B6E7A" w:rsidRDefault="00AF0806" w:rsidP="00F23403">
            <w:pPr>
              <w:spacing w:line="240" w:lineRule="auto"/>
              <w:jc w:val="center"/>
              <w:rPr>
                <w:rFonts w:ascii="Calibri" w:eastAsia="Times New Roman" w:hAnsi="Calibri" w:cs="Times New Roman"/>
                <w:b/>
                <w:color w:val="000000"/>
                <w:sz w:val="16"/>
                <w:szCs w:val="16"/>
                <w:lang w:eastAsia="pl-PL"/>
              </w:rPr>
            </w:pPr>
            <w:r w:rsidRPr="000B6E7A">
              <w:rPr>
                <w:rFonts w:ascii="Calibri" w:eastAsia="Times New Roman" w:hAnsi="Calibri" w:cs="Times New Roman"/>
                <w:b/>
                <w:color w:val="000000"/>
                <w:sz w:val="16"/>
                <w:szCs w:val="16"/>
                <w:lang w:eastAsia="pl-PL"/>
              </w:rPr>
              <w:t>Cel przetwarzania</w:t>
            </w:r>
          </w:p>
        </w:tc>
        <w:tc>
          <w:tcPr>
            <w:tcW w:w="4677" w:type="dxa"/>
            <w:tcBorders>
              <w:top w:val="single" w:sz="4" w:space="0" w:color="auto"/>
              <w:left w:val="nil"/>
              <w:bottom w:val="single" w:sz="4" w:space="0" w:color="auto"/>
              <w:right w:val="single" w:sz="4" w:space="0" w:color="auto"/>
            </w:tcBorders>
            <w:shd w:val="clear" w:color="auto" w:fill="auto"/>
          </w:tcPr>
          <w:p w14:paraId="4AAF9607" w14:textId="77777777" w:rsidR="00AF0806" w:rsidRPr="000B6E7A" w:rsidRDefault="00AF0806" w:rsidP="00F23403">
            <w:pPr>
              <w:spacing w:line="240" w:lineRule="auto"/>
              <w:jc w:val="center"/>
              <w:rPr>
                <w:rFonts w:ascii="Calibri" w:hAnsi="Calibri"/>
                <w:b/>
                <w:bCs/>
                <w:color w:val="FFFFFF"/>
                <w:sz w:val="16"/>
                <w:szCs w:val="16"/>
              </w:rPr>
            </w:pPr>
            <w:r w:rsidRPr="000B6E7A">
              <w:rPr>
                <w:rFonts w:ascii="Calibri" w:hAnsi="Calibri"/>
                <w:b/>
                <w:bCs/>
                <w:color w:val="FFFFFF"/>
                <w:sz w:val="16"/>
                <w:szCs w:val="16"/>
              </w:rPr>
              <w:t>/ Kategoria Archiwalna</w:t>
            </w:r>
          </w:p>
          <w:p w14:paraId="4D1B6090" w14:textId="77777777" w:rsidR="00AF0806" w:rsidRPr="000B6E7A" w:rsidRDefault="00AF0806" w:rsidP="00F23403">
            <w:pPr>
              <w:spacing w:line="240" w:lineRule="auto"/>
              <w:jc w:val="center"/>
              <w:rPr>
                <w:rFonts w:ascii="Calibri" w:eastAsia="Times New Roman" w:hAnsi="Calibri" w:cs="Times New Roman"/>
                <w:b/>
                <w:color w:val="000000"/>
                <w:sz w:val="16"/>
                <w:szCs w:val="16"/>
                <w:lang w:eastAsia="pl-PL"/>
              </w:rPr>
            </w:pPr>
            <w:r w:rsidRPr="000B6E7A">
              <w:rPr>
                <w:rFonts w:ascii="Calibri" w:eastAsia="Times New Roman" w:hAnsi="Calibri" w:cs="Times New Roman"/>
                <w:b/>
                <w:color w:val="000000"/>
                <w:sz w:val="16"/>
                <w:szCs w:val="16"/>
                <w:lang w:eastAsia="pl-PL"/>
              </w:rPr>
              <w:t>Planowany termin usunięcia</w:t>
            </w:r>
          </w:p>
          <w:p w14:paraId="2E544756" w14:textId="77777777" w:rsidR="00AF0806" w:rsidRPr="000B6E7A" w:rsidRDefault="00AF0806" w:rsidP="00F23403">
            <w:pPr>
              <w:spacing w:line="240" w:lineRule="auto"/>
              <w:jc w:val="center"/>
              <w:rPr>
                <w:rFonts w:ascii="Calibri" w:eastAsia="Times New Roman" w:hAnsi="Calibri" w:cs="Times New Roman"/>
                <w:b/>
                <w:color w:val="000000"/>
                <w:sz w:val="16"/>
                <w:szCs w:val="16"/>
                <w:lang w:eastAsia="pl-PL"/>
              </w:rPr>
            </w:pPr>
            <w:r w:rsidRPr="000B6E7A">
              <w:rPr>
                <w:rFonts w:ascii="Calibri" w:eastAsia="Times New Roman" w:hAnsi="Calibri" w:cs="Times New Roman"/>
                <w:b/>
                <w:color w:val="000000"/>
                <w:sz w:val="16"/>
                <w:szCs w:val="16"/>
                <w:lang w:eastAsia="pl-PL"/>
              </w:rPr>
              <w:t>kategorii danych</w:t>
            </w:r>
          </w:p>
        </w:tc>
      </w:tr>
      <w:tr w:rsidR="00AF0806" w:rsidRPr="00984A0E" w14:paraId="03D2FEB4" w14:textId="77777777" w:rsidTr="00F23403">
        <w:trPr>
          <w:trHeight w:val="561"/>
        </w:trPr>
        <w:tc>
          <w:tcPr>
            <w:tcW w:w="4957" w:type="dxa"/>
            <w:tcBorders>
              <w:top w:val="single" w:sz="4" w:space="0" w:color="auto"/>
              <w:left w:val="single" w:sz="4" w:space="0" w:color="auto"/>
              <w:bottom w:val="single" w:sz="4" w:space="0" w:color="auto"/>
              <w:right w:val="single" w:sz="4" w:space="0" w:color="auto"/>
            </w:tcBorders>
            <w:shd w:val="clear" w:color="auto" w:fill="auto"/>
            <w:hideMark/>
          </w:tcPr>
          <w:p w14:paraId="52CA1072" w14:textId="77777777" w:rsidR="00AF0806" w:rsidRPr="00370772" w:rsidRDefault="00AF0806" w:rsidP="00F23403">
            <w:pPr>
              <w:spacing w:line="240" w:lineRule="auto"/>
              <w:jc w:val="center"/>
              <w:rPr>
                <w:rFonts w:ascii="Calibri" w:eastAsia="Times New Roman" w:hAnsi="Calibri" w:cs="Times New Roman"/>
                <w:color w:val="000000"/>
                <w:sz w:val="16"/>
                <w:szCs w:val="16"/>
                <w:lang w:eastAsia="pl-PL"/>
              </w:rPr>
            </w:pPr>
            <w:r w:rsidRPr="00370772">
              <w:rPr>
                <w:rFonts w:ascii="Calibri" w:eastAsia="Times New Roman" w:hAnsi="Calibri" w:cs="Times New Roman"/>
                <w:color w:val="000000"/>
                <w:sz w:val="16"/>
                <w:szCs w:val="16"/>
                <w:lang w:eastAsia="pl-PL"/>
              </w:rPr>
              <w:t>Realizacja stosunku pracy łączącego Panią/Pana z</w:t>
            </w:r>
            <w:r>
              <w:rPr>
                <w:rFonts w:ascii="Calibri" w:eastAsia="Times New Roman" w:hAnsi="Calibri" w:cs="Times New Roman"/>
                <w:color w:val="000000"/>
                <w:sz w:val="16"/>
                <w:szCs w:val="16"/>
                <w:lang w:eastAsia="pl-PL"/>
              </w:rPr>
              <w:t xml:space="preserve"> Biurem</w:t>
            </w:r>
          </w:p>
        </w:tc>
        <w:tc>
          <w:tcPr>
            <w:tcW w:w="4677" w:type="dxa"/>
            <w:tcBorders>
              <w:top w:val="single" w:sz="4" w:space="0" w:color="auto"/>
              <w:left w:val="nil"/>
              <w:bottom w:val="single" w:sz="4" w:space="0" w:color="auto"/>
              <w:right w:val="single" w:sz="4" w:space="0" w:color="auto"/>
            </w:tcBorders>
            <w:shd w:val="clear" w:color="auto" w:fill="auto"/>
            <w:hideMark/>
          </w:tcPr>
          <w:p w14:paraId="2CE5B810" w14:textId="77777777" w:rsidR="00AF0806" w:rsidRPr="00370772" w:rsidRDefault="00AF0806" w:rsidP="00F23403">
            <w:pPr>
              <w:spacing w:line="240" w:lineRule="auto"/>
              <w:jc w:val="center"/>
              <w:rPr>
                <w:rFonts w:ascii="Calibri" w:eastAsia="Times New Roman" w:hAnsi="Calibri" w:cs="Times New Roman"/>
                <w:color w:val="000000"/>
                <w:sz w:val="16"/>
                <w:szCs w:val="16"/>
                <w:lang w:eastAsia="pl-PL"/>
              </w:rPr>
            </w:pPr>
            <w:r w:rsidRPr="00370772">
              <w:rPr>
                <w:rFonts w:ascii="Calibri" w:eastAsia="Times New Roman" w:hAnsi="Calibri" w:cs="Times New Roman"/>
                <w:color w:val="000000"/>
                <w:sz w:val="16"/>
                <w:szCs w:val="16"/>
                <w:lang w:eastAsia="pl-PL"/>
              </w:rPr>
              <w:t>Przez okres trwania umowy o pracę</w:t>
            </w:r>
          </w:p>
        </w:tc>
      </w:tr>
      <w:tr w:rsidR="00AF0806" w:rsidRPr="00984A0E" w14:paraId="5C27D657" w14:textId="77777777" w:rsidTr="00F23403">
        <w:trPr>
          <w:trHeight w:val="541"/>
        </w:trPr>
        <w:tc>
          <w:tcPr>
            <w:tcW w:w="4957" w:type="dxa"/>
            <w:tcBorders>
              <w:top w:val="nil"/>
              <w:left w:val="single" w:sz="4" w:space="0" w:color="auto"/>
              <w:bottom w:val="single" w:sz="4" w:space="0" w:color="auto"/>
              <w:right w:val="single" w:sz="4" w:space="0" w:color="auto"/>
            </w:tcBorders>
            <w:shd w:val="clear" w:color="auto" w:fill="auto"/>
            <w:hideMark/>
          </w:tcPr>
          <w:p w14:paraId="5081FE68" w14:textId="77777777" w:rsidR="00AF0806" w:rsidRPr="00370772" w:rsidRDefault="00AF0806" w:rsidP="00F23403">
            <w:pPr>
              <w:spacing w:line="240" w:lineRule="auto"/>
              <w:jc w:val="center"/>
              <w:rPr>
                <w:rFonts w:ascii="Calibri" w:eastAsia="Times New Roman" w:hAnsi="Calibri" w:cs="Times New Roman"/>
                <w:color w:val="000000"/>
                <w:sz w:val="16"/>
                <w:szCs w:val="16"/>
                <w:lang w:eastAsia="pl-PL"/>
              </w:rPr>
            </w:pPr>
            <w:r w:rsidRPr="00370772">
              <w:rPr>
                <w:rFonts w:ascii="Calibri" w:eastAsia="Times New Roman" w:hAnsi="Calibri" w:cs="Times New Roman"/>
                <w:color w:val="000000"/>
                <w:sz w:val="16"/>
                <w:szCs w:val="16"/>
                <w:lang w:eastAsia="pl-PL"/>
              </w:rPr>
              <w:t>Zgłoszenie Pani/Pana do ubezpieczenia społecznego</w:t>
            </w:r>
          </w:p>
        </w:tc>
        <w:tc>
          <w:tcPr>
            <w:tcW w:w="4677" w:type="dxa"/>
            <w:tcBorders>
              <w:top w:val="nil"/>
              <w:left w:val="nil"/>
              <w:bottom w:val="single" w:sz="4" w:space="0" w:color="auto"/>
              <w:right w:val="single" w:sz="4" w:space="0" w:color="auto"/>
            </w:tcBorders>
            <w:shd w:val="clear" w:color="auto" w:fill="auto"/>
            <w:hideMark/>
          </w:tcPr>
          <w:p w14:paraId="2609AC68" w14:textId="77777777" w:rsidR="00AF0806" w:rsidRPr="00370772" w:rsidRDefault="00AF0806" w:rsidP="00F23403">
            <w:pPr>
              <w:spacing w:line="240" w:lineRule="auto"/>
              <w:jc w:val="center"/>
              <w:rPr>
                <w:rFonts w:ascii="Calibri" w:eastAsia="Times New Roman" w:hAnsi="Calibri" w:cs="Times New Roman"/>
                <w:color w:val="000000"/>
                <w:sz w:val="16"/>
                <w:szCs w:val="16"/>
                <w:lang w:eastAsia="pl-PL"/>
              </w:rPr>
            </w:pPr>
            <w:r w:rsidRPr="00370772">
              <w:rPr>
                <w:rFonts w:ascii="Calibri" w:eastAsia="Times New Roman" w:hAnsi="Calibri" w:cs="Times New Roman"/>
                <w:color w:val="000000"/>
                <w:sz w:val="16"/>
                <w:szCs w:val="16"/>
                <w:lang w:eastAsia="pl-PL"/>
              </w:rPr>
              <w:t>Moment rozwiązania lub wygaśnięcia umowy o pracę</w:t>
            </w:r>
          </w:p>
        </w:tc>
      </w:tr>
      <w:tr w:rsidR="00AF0806" w:rsidRPr="00984A0E" w14:paraId="526D1432" w14:textId="77777777" w:rsidTr="00F23403">
        <w:trPr>
          <w:trHeight w:val="407"/>
        </w:trPr>
        <w:tc>
          <w:tcPr>
            <w:tcW w:w="4957" w:type="dxa"/>
            <w:tcBorders>
              <w:top w:val="nil"/>
              <w:left w:val="single" w:sz="4" w:space="0" w:color="auto"/>
              <w:bottom w:val="single" w:sz="4" w:space="0" w:color="auto"/>
              <w:right w:val="single" w:sz="4" w:space="0" w:color="auto"/>
            </w:tcBorders>
            <w:shd w:val="clear" w:color="auto" w:fill="auto"/>
            <w:hideMark/>
          </w:tcPr>
          <w:p w14:paraId="7F56A929" w14:textId="77777777" w:rsidR="00AF0806" w:rsidRPr="00370772" w:rsidRDefault="00AF0806" w:rsidP="00F23403">
            <w:pPr>
              <w:spacing w:line="240" w:lineRule="auto"/>
              <w:jc w:val="center"/>
              <w:rPr>
                <w:rFonts w:ascii="Calibri" w:eastAsia="Times New Roman" w:hAnsi="Calibri" w:cs="Times New Roman"/>
                <w:color w:val="000000"/>
                <w:sz w:val="16"/>
                <w:szCs w:val="16"/>
                <w:lang w:eastAsia="pl-PL"/>
              </w:rPr>
            </w:pPr>
            <w:r w:rsidRPr="00370772">
              <w:rPr>
                <w:rFonts w:ascii="Calibri" w:eastAsia="Times New Roman" w:hAnsi="Calibri" w:cs="Times New Roman"/>
                <w:color w:val="000000"/>
                <w:sz w:val="16"/>
                <w:szCs w:val="16"/>
                <w:lang w:eastAsia="pl-PL"/>
              </w:rPr>
              <w:t>Prowadzenie dokumentacji księgowo - podatkowej</w:t>
            </w:r>
          </w:p>
        </w:tc>
        <w:tc>
          <w:tcPr>
            <w:tcW w:w="4677" w:type="dxa"/>
            <w:tcBorders>
              <w:top w:val="nil"/>
              <w:left w:val="nil"/>
              <w:bottom w:val="single" w:sz="4" w:space="0" w:color="auto"/>
              <w:right w:val="single" w:sz="4" w:space="0" w:color="auto"/>
            </w:tcBorders>
            <w:shd w:val="clear" w:color="auto" w:fill="auto"/>
            <w:hideMark/>
          </w:tcPr>
          <w:p w14:paraId="3AA476C4" w14:textId="77777777" w:rsidR="00AF0806" w:rsidRPr="00370772" w:rsidRDefault="00AF0806" w:rsidP="00F23403">
            <w:pPr>
              <w:spacing w:line="240" w:lineRule="auto"/>
              <w:jc w:val="center"/>
              <w:rPr>
                <w:rFonts w:ascii="Calibri" w:eastAsia="Times New Roman" w:hAnsi="Calibri" w:cs="Times New Roman"/>
                <w:color w:val="000000"/>
                <w:sz w:val="16"/>
                <w:szCs w:val="16"/>
                <w:lang w:eastAsia="pl-PL"/>
              </w:rPr>
            </w:pPr>
            <w:r w:rsidRPr="00805204">
              <w:rPr>
                <w:rFonts w:ascii="Calibri" w:eastAsia="Times New Roman" w:hAnsi="Calibri" w:cs="Times New Roman"/>
                <w:color w:val="000000"/>
                <w:sz w:val="16"/>
                <w:szCs w:val="16"/>
                <w:lang w:eastAsia="pl-PL"/>
              </w:rPr>
              <w:t>5lat od końca roku obrachunkowego, w którym nastąpiła płatność</w:t>
            </w:r>
          </w:p>
        </w:tc>
      </w:tr>
      <w:tr w:rsidR="00AF0806" w:rsidRPr="00984A0E" w14:paraId="310C5F1C" w14:textId="77777777" w:rsidTr="00F23403">
        <w:trPr>
          <w:trHeight w:val="571"/>
        </w:trPr>
        <w:tc>
          <w:tcPr>
            <w:tcW w:w="4957" w:type="dxa"/>
            <w:tcBorders>
              <w:top w:val="nil"/>
              <w:left w:val="single" w:sz="4" w:space="0" w:color="auto"/>
              <w:bottom w:val="single" w:sz="4" w:space="0" w:color="auto"/>
              <w:right w:val="single" w:sz="4" w:space="0" w:color="auto"/>
            </w:tcBorders>
            <w:shd w:val="clear" w:color="auto" w:fill="auto"/>
            <w:hideMark/>
          </w:tcPr>
          <w:p w14:paraId="3DAC9795" w14:textId="77777777" w:rsidR="00AF0806" w:rsidRPr="00370772" w:rsidRDefault="00AF0806" w:rsidP="00F23403">
            <w:pPr>
              <w:spacing w:line="240" w:lineRule="auto"/>
              <w:jc w:val="center"/>
              <w:rPr>
                <w:rFonts w:ascii="Calibri" w:eastAsia="Times New Roman" w:hAnsi="Calibri" w:cs="Times New Roman"/>
                <w:color w:val="000000"/>
                <w:sz w:val="16"/>
                <w:szCs w:val="16"/>
                <w:lang w:eastAsia="pl-PL"/>
              </w:rPr>
            </w:pPr>
            <w:r w:rsidRPr="00370772">
              <w:rPr>
                <w:rFonts w:ascii="Calibri" w:eastAsia="Times New Roman" w:hAnsi="Calibri" w:cs="Times New Roman"/>
                <w:color w:val="000000"/>
                <w:sz w:val="16"/>
                <w:szCs w:val="16"/>
                <w:lang w:eastAsia="pl-PL"/>
              </w:rPr>
              <w:t>Ewentualne ustalenie, dochodzenie roszczeń lub obrona przed roszczeniami</w:t>
            </w:r>
          </w:p>
        </w:tc>
        <w:tc>
          <w:tcPr>
            <w:tcW w:w="4677" w:type="dxa"/>
            <w:tcBorders>
              <w:top w:val="nil"/>
              <w:left w:val="nil"/>
              <w:bottom w:val="single" w:sz="4" w:space="0" w:color="auto"/>
              <w:right w:val="single" w:sz="4" w:space="0" w:color="auto"/>
            </w:tcBorders>
            <w:shd w:val="clear" w:color="auto" w:fill="auto"/>
            <w:hideMark/>
          </w:tcPr>
          <w:p w14:paraId="21400BAB" w14:textId="77777777" w:rsidR="00AF0806" w:rsidRPr="00370772" w:rsidRDefault="00AF0806" w:rsidP="00F23403">
            <w:pPr>
              <w:spacing w:line="240" w:lineRule="auto"/>
              <w:jc w:val="center"/>
              <w:rPr>
                <w:rFonts w:ascii="Calibri" w:eastAsia="Times New Roman" w:hAnsi="Calibri" w:cs="Times New Roman"/>
                <w:color w:val="000000"/>
                <w:sz w:val="16"/>
                <w:szCs w:val="16"/>
                <w:lang w:eastAsia="pl-PL"/>
              </w:rPr>
            </w:pPr>
            <w:r w:rsidRPr="00370772">
              <w:rPr>
                <w:rFonts w:ascii="Calibri" w:eastAsia="Times New Roman" w:hAnsi="Calibri" w:cs="Times New Roman"/>
                <w:color w:val="000000"/>
                <w:sz w:val="16"/>
                <w:szCs w:val="16"/>
                <w:lang w:eastAsia="pl-PL"/>
              </w:rPr>
              <w:t>Maksymalnie 3 lata od rozwiązania lub wygaśnięcia umowy o pracę</w:t>
            </w:r>
          </w:p>
        </w:tc>
      </w:tr>
      <w:tr w:rsidR="00AF0806" w:rsidRPr="00984A0E" w14:paraId="757C090E" w14:textId="77777777" w:rsidTr="00F23403">
        <w:trPr>
          <w:trHeight w:val="1790"/>
        </w:trPr>
        <w:tc>
          <w:tcPr>
            <w:tcW w:w="4957" w:type="dxa"/>
            <w:tcBorders>
              <w:top w:val="nil"/>
              <w:left w:val="single" w:sz="4" w:space="0" w:color="auto"/>
              <w:bottom w:val="single" w:sz="4" w:space="0" w:color="auto"/>
              <w:right w:val="single" w:sz="4" w:space="0" w:color="auto"/>
            </w:tcBorders>
            <w:shd w:val="clear" w:color="auto" w:fill="auto"/>
            <w:hideMark/>
          </w:tcPr>
          <w:p w14:paraId="42A993A8" w14:textId="77777777" w:rsidR="00AF0806" w:rsidRDefault="00AF0806" w:rsidP="00F23403">
            <w:pPr>
              <w:spacing w:line="240" w:lineRule="auto"/>
              <w:jc w:val="center"/>
              <w:rPr>
                <w:rFonts w:ascii="Calibri" w:eastAsia="Times New Roman" w:hAnsi="Calibri" w:cs="Times New Roman"/>
                <w:color w:val="000000"/>
                <w:sz w:val="16"/>
                <w:szCs w:val="16"/>
                <w:lang w:eastAsia="pl-PL"/>
              </w:rPr>
            </w:pPr>
          </w:p>
          <w:p w14:paraId="7E926FBD" w14:textId="77777777" w:rsidR="00AF0806" w:rsidRDefault="00AF0806" w:rsidP="00F23403">
            <w:pPr>
              <w:spacing w:line="240" w:lineRule="auto"/>
              <w:rPr>
                <w:rFonts w:ascii="Calibri" w:eastAsia="Times New Roman" w:hAnsi="Calibri" w:cs="Times New Roman"/>
                <w:color w:val="000000"/>
                <w:sz w:val="16"/>
                <w:szCs w:val="16"/>
                <w:lang w:eastAsia="pl-PL"/>
              </w:rPr>
            </w:pPr>
          </w:p>
          <w:p w14:paraId="52D5B273" w14:textId="77777777" w:rsidR="00AF0806" w:rsidRDefault="00AF0806" w:rsidP="00F23403">
            <w:pPr>
              <w:spacing w:line="240" w:lineRule="auto"/>
              <w:rPr>
                <w:rFonts w:ascii="Calibri" w:eastAsia="Times New Roman" w:hAnsi="Calibri" w:cs="Times New Roman"/>
                <w:color w:val="000000"/>
                <w:sz w:val="16"/>
                <w:szCs w:val="16"/>
                <w:lang w:eastAsia="pl-PL"/>
              </w:rPr>
            </w:pPr>
          </w:p>
          <w:p w14:paraId="6B2BCB4E" w14:textId="77777777" w:rsidR="00AF0806" w:rsidRDefault="00AF0806" w:rsidP="00F23403">
            <w:pPr>
              <w:spacing w:line="240" w:lineRule="auto"/>
              <w:jc w:val="center"/>
              <w:rPr>
                <w:rFonts w:ascii="Calibri" w:eastAsia="Times New Roman" w:hAnsi="Calibri" w:cs="Times New Roman"/>
                <w:color w:val="000000"/>
                <w:sz w:val="16"/>
                <w:szCs w:val="16"/>
                <w:lang w:eastAsia="pl-PL"/>
              </w:rPr>
            </w:pPr>
          </w:p>
          <w:p w14:paraId="0A234DE6" w14:textId="77777777" w:rsidR="00AF0806" w:rsidRPr="00370772" w:rsidRDefault="00AF0806" w:rsidP="00F23403">
            <w:pPr>
              <w:spacing w:line="240" w:lineRule="auto"/>
              <w:jc w:val="center"/>
              <w:rPr>
                <w:rFonts w:ascii="Calibri" w:eastAsia="Times New Roman" w:hAnsi="Calibri" w:cs="Times New Roman"/>
                <w:color w:val="000000"/>
                <w:sz w:val="16"/>
                <w:szCs w:val="16"/>
                <w:lang w:eastAsia="pl-PL"/>
              </w:rPr>
            </w:pPr>
            <w:r w:rsidRPr="00370772">
              <w:rPr>
                <w:rFonts w:ascii="Calibri" w:eastAsia="Times New Roman" w:hAnsi="Calibri" w:cs="Times New Roman"/>
                <w:color w:val="000000"/>
                <w:sz w:val="16"/>
                <w:szCs w:val="16"/>
                <w:lang w:eastAsia="pl-PL"/>
              </w:rPr>
              <w:t>Archiwizowanie dokumentacji kadrowej</w:t>
            </w:r>
          </w:p>
        </w:tc>
        <w:tc>
          <w:tcPr>
            <w:tcW w:w="4677" w:type="dxa"/>
            <w:tcBorders>
              <w:top w:val="nil"/>
              <w:left w:val="nil"/>
              <w:bottom w:val="single" w:sz="4" w:space="0" w:color="auto"/>
              <w:right w:val="single" w:sz="4" w:space="0" w:color="auto"/>
            </w:tcBorders>
            <w:shd w:val="clear" w:color="auto" w:fill="auto"/>
            <w:hideMark/>
          </w:tcPr>
          <w:p w14:paraId="07702D07" w14:textId="77777777" w:rsidR="00AF0806" w:rsidRPr="00370772" w:rsidRDefault="00AF0806" w:rsidP="00F23403">
            <w:pPr>
              <w:spacing w:line="240" w:lineRule="auto"/>
              <w:jc w:val="center"/>
              <w:rPr>
                <w:rFonts w:ascii="Calibri" w:eastAsia="Times New Roman" w:hAnsi="Calibri" w:cs="Times New Roman"/>
                <w:color w:val="000000"/>
                <w:sz w:val="16"/>
                <w:szCs w:val="16"/>
                <w:lang w:eastAsia="pl-PL"/>
              </w:rPr>
            </w:pPr>
            <w:r w:rsidRPr="00370772">
              <w:rPr>
                <w:rFonts w:ascii="Calibri" w:eastAsia="Times New Roman" w:hAnsi="Calibri" w:cs="Times New Roman"/>
                <w:color w:val="000000"/>
                <w:sz w:val="16"/>
                <w:szCs w:val="16"/>
                <w:lang w:eastAsia="pl-PL"/>
              </w:rPr>
              <w:t>50 lat lub 10 lat dla umów zawartych po 01.01.2019 roku (w zależności od daty zatrudnienia) od końca roku, w którym ustał stosunek pracy. Dla umów zawartych po 31 grudnia 1998 r.</w:t>
            </w:r>
            <w:r w:rsidRPr="00984A0E">
              <w:rPr>
                <w:rFonts w:ascii="Calibri" w:eastAsia="Times New Roman" w:hAnsi="Calibri" w:cs="Times New Roman"/>
                <w:color w:val="000000"/>
                <w:sz w:val="16"/>
                <w:szCs w:val="16"/>
                <w:lang w:eastAsia="pl-PL"/>
              </w:rPr>
              <w:t xml:space="preserve">, </w:t>
            </w:r>
            <w:r w:rsidRPr="00370772">
              <w:rPr>
                <w:rFonts w:ascii="Calibri" w:eastAsia="Times New Roman" w:hAnsi="Calibri" w:cs="Times New Roman"/>
                <w:color w:val="000000"/>
                <w:sz w:val="16"/>
                <w:szCs w:val="16"/>
                <w:lang w:eastAsia="pl-PL"/>
              </w:rPr>
              <w:t>a przed 1 stycznia 2019 r.  pracodawca może złożyć do ZUS-u specjalny raport informacyjny, o którym mowa w art. 4 ust. 6a ustawy z 13 października 1998 r. o systemie ubezpieczeń społecznych, w</w:t>
            </w:r>
            <w:r w:rsidRPr="00984A0E">
              <w:rPr>
                <w:rFonts w:ascii="Calibri" w:eastAsia="Times New Roman" w:hAnsi="Calibri" w:cs="Times New Roman"/>
                <w:color w:val="000000"/>
                <w:sz w:val="16"/>
                <w:szCs w:val="16"/>
                <w:lang w:eastAsia="pl-PL"/>
              </w:rPr>
              <w:t xml:space="preserve"> </w:t>
            </w:r>
            <w:r w:rsidRPr="00370772">
              <w:rPr>
                <w:rFonts w:ascii="Calibri" w:eastAsia="Times New Roman" w:hAnsi="Calibri" w:cs="Times New Roman"/>
                <w:color w:val="000000"/>
                <w:sz w:val="16"/>
                <w:szCs w:val="16"/>
                <w:lang w:eastAsia="pl-PL"/>
              </w:rPr>
              <w:t>tym przypadku  okres może zostać skrócony do 10 lat, licząc od końca roku kalendarzowego, w którym raport informacyjny został złożony.</w:t>
            </w:r>
          </w:p>
        </w:tc>
      </w:tr>
      <w:tr w:rsidR="00AF0806" w:rsidRPr="00984A0E" w14:paraId="31C8C561" w14:textId="77777777" w:rsidTr="00F23403">
        <w:trPr>
          <w:trHeight w:val="415"/>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32746209" w14:textId="77777777" w:rsidR="00AF0806" w:rsidRPr="00370772" w:rsidRDefault="00AF0806" w:rsidP="00F23403">
            <w:pPr>
              <w:spacing w:line="240" w:lineRule="auto"/>
              <w:jc w:val="center"/>
              <w:rPr>
                <w:rFonts w:ascii="Calibri" w:eastAsia="Times New Roman" w:hAnsi="Calibri" w:cs="Times New Roman"/>
                <w:bCs/>
                <w:sz w:val="16"/>
                <w:szCs w:val="16"/>
                <w:lang w:eastAsia="pl-PL"/>
              </w:rPr>
            </w:pPr>
            <w:r w:rsidRPr="00370772">
              <w:rPr>
                <w:rFonts w:ascii="Calibri" w:eastAsia="Times New Roman" w:hAnsi="Calibri" w:cs="Times New Roman"/>
                <w:bCs/>
                <w:sz w:val="16"/>
                <w:szCs w:val="16"/>
                <w:lang w:eastAsia="pl-PL"/>
              </w:rPr>
              <w:t>Prowadzenie ewidencji pracy pracownika tymczasowego</w:t>
            </w:r>
          </w:p>
        </w:tc>
        <w:tc>
          <w:tcPr>
            <w:tcW w:w="4677" w:type="dxa"/>
            <w:tcBorders>
              <w:top w:val="nil"/>
              <w:left w:val="nil"/>
              <w:bottom w:val="single" w:sz="4" w:space="0" w:color="auto"/>
              <w:right w:val="single" w:sz="4" w:space="0" w:color="auto"/>
            </w:tcBorders>
            <w:shd w:val="clear" w:color="auto" w:fill="auto"/>
            <w:vAlign w:val="center"/>
            <w:hideMark/>
          </w:tcPr>
          <w:p w14:paraId="35E1C82A" w14:textId="77777777" w:rsidR="00AF0806" w:rsidRPr="00370772" w:rsidRDefault="00AF0806" w:rsidP="00F23403">
            <w:pPr>
              <w:spacing w:line="240" w:lineRule="auto"/>
              <w:jc w:val="center"/>
              <w:rPr>
                <w:rFonts w:ascii="Calibri" w:eastAsia="Times New Roman" w:hAnsi="Calibri" w:cs="Times New Roman"/>
                <w:color w:val="000000"/>
                <w:sz w:val="16"/>
                <w:szCs w:val="16"/>
                <w:lang w:eastAsia="pl-PL"/>
              </w:rPr>
            </w:pPr>
            <w:r w:rsidRPr="00370772">
              <w:rPr>
                <w:rFonts w:ascii="Calibri" w:eastAsia="Times New Roman" w:hAnsi="Calibri" w:cs="Times New Roman"/>
                <w:color w:val="000000"/>
                <w:sz w:val="16"/>
                <w:szCs w:val="16"/>
                <w:lang w:eastAsia="pl-PL"/>
              </w:rPr>
              <w:t>3 lata od zakończenia pracy pracownika  tymczasowego</w:t>
            </w:r>
          </w:p>
        </w:tc>
      </w:tr>
      <w:tr w:rsidR="00AF0806" w:rsidRPr="00984A0E" w14:paraId="133B805B" w14:textId="77777777" w:rsidTr="00F23403">
        <w:trPr>
          <w:trHeight w:val="557"/>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7E48F712" w14:textId="77777777" w:rsidR="00AF0806" w:rsidRPr="00370772" w:rsidRDefault="00AF0806" w:rsidP="00F23403">
            <w:pPr>
              <w:spacing w:line="240" w:lineRule="auto"/>
              <w:jc w:val="center"/>
              <w:rPr>
                <w:rFonts w:ascii="Calibri" w:eastAsia="Times New Roman" w:hAnsi="Calibri" w:cs="Times New Roman"/>
                <w:sz w:val="16"/>
                <w:szCs w:val="16"/>
                <w:lang w:eastAsia="pl-PL"/>
              </w:rPr>
            </w:pPr>
            <w:r w:rsidRPr="00370772">
              <w:rPr>
                <w:rFonts w:ascii="Calibri" w:eastAsia="Times New Roman" w:hAnsi="Calibri" w:cs="Times New Roman"/>
                <w:sz w:val="16"/>
                <w:szCs w:val="16"/>
                <w:lang w:eastAsia="pl-PL"/>
              </w:rPr>
              <w:lastRenderedPageBreak/>
              <w:t>Nakładanie kar porz</w:t>
            </w:r>
            <w:r>
              <w:rPr>
                <w:rFonts w:ascii="Calibri" w:eastAsia="Times New Roman" w:hAnsi="Calibri" w:cs="Times New Roman"/>
                <w:sz w:val="16"/>
                <w:szCs w:val="16"/>
                <w:lang w:eastAsia="pl-PL"/>
              </w:rPr>
              <w:t>ą</w:t>
            </w:r>
            <w:r w:rsidRPr="00370772">
              <w:rPr>
                <w:rFonts w:ascii="Calibri" w:eastAsia="Times New Roman" w:hAnsi="Calibri" w:cs="Times New Roman"/>
                <w:sz w:val="16"/>
                <w:szCs w:val="16"/>
                <w:lang w:eastAsia="pl-PL"/>
              </w:rPr>
              <w:t>dkowych</w:t>
            </w:r>
          </w:p>
        </w:tc>
        <w:tc>
          <w:tcPr>
            <w:tcW w:w="4677" w:type="dxa"/>
            <w:tcBorders>
              <w:top w:val="nil"/>
              <w:left w:val="nil"/>
              <w:bottom w:val="single" w:sz="4" w:space="0" w:color="auto"/>
              <w:right w:val="single" w:sz="4" w:space="0" w:color="auto"/>
            </w:tcBorders>
            <w:shd w:val="clear" w:color="auto" w:fill="auto"/>
            <w:vAlign w:val="center"/>
            <w:hideMark/>
          </w:tcPr>
          <w:p w14:paraId="503B6FC4" w14:textId="77777777" w:rsidR="00AF0806" w:rsidRPr="00370772" w:rsidRDefault="00AF0806" w:rsidP="00F23403">
            <w:pPr>
              <w:spacing w:line="240" w:lineRule="auto"/>
              <w:jc w:val="center"/>
              <w:rPr>
                <w:rFonts w:ascii="Calibri" w:eastAsia="Times New Roman" w:hAnsi="Calibri" w:cs="Times New Roman"/>
                <w:color w:val="000000"/>
                <w:sz w:val="16"/>
                <w:szCs w:val="16"/>
                <w:lang w:eastAsia="pl-PL"/>
              </w:rPr>
            </w:pPr>
            <w:r w:rsidRPr="00370772">
              <w:rPr>
                <w:rFonts w:ascii="Calibri" w:eastAsia="Times New Roman" w:hAnsi="Calibri" w:cs="Times New Roman"/>
                <w:color w:val="000000"/>
                <w:sz w:val="16"/>
                <w:szCs w:val="16"/>
                <w:lang w:eastAsia="pl-PL"/>
              </w:rPr>
              <w:t>w chwili  zatarcia ( po roku nienagannej pracy )  lub uznania kary za niebyłą</w:t>
            </w:r>
          </w:p>
        </w:tc>
      </w:tr>
      <w:tr w:rsidR="00AF0806" w:rsidRPr="00984A0E" w14:paraId="2A4FB043" w14:textId="77777777" w:rsidTr="00F23403">
        <w:trPr>
          <w:trHeight w:val="556"/>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6CB7E7D7" w14:textId="77777777" w:rsidR="00AF0806" w:rsidRPr="00370772" w:rsidRDefault="00AF0806" w:rsidP="00F23403">
            <w:pPr>
              <w:spacing w:line="240" w:lineRule="auto"/>
              <w:jc w:val="center"/>
              <w:rPr>
                <w:rFonts w:ascii="Calibri" w:eastAsia="Times New Roman" w:hAnsi="Calibri" w:cs="Times New Roman"/>
                <w:sz w:val="16"/>
                <w:szCs w:val="16"/>
                <w:lang w:eastAsia="pl-PL"/>
              </w:rPr>
            </w:pPr>
            <w:r w:rsidRPr="00370772">
              <w:rPr>
                <w:rFonts w:ascii="Calibri" w:eastAsia="Times New Roman" w:hAnsi="Calibri" w:cs="Times New Roman"/>
                <w:sz w:val="16"/>
                <w:szCs w:val="16"/>
                <w:lang w:eastAsia="pl-PL"/>
              </w:rPr>
              <w:t>Prowadzenie dokumentacji powypadkowej pracowników</w:t>
            </w:r>
          </w:p>
        </w:tc>
        <w:tc>
          <w:tcPr>
            <w:tcW w:w="4677" w:type="dxa"/>
            <w:tcBorders>
              <w:top w:val="nil"/>
              <w:left w:val="nil"/>
              <w:bottom w:val="single" w:sz="4" w:space="0" w:color="auto"/>
              <w:right w:val="single" w:sz="4" w:space="0" w:color="auto"/>
            </w:tcBorders>
            <w:shd w:val="clear" w:color="auto" w:fill="auto"/>
            <w:vAlign w:val="center"/>
            <w:hideMark/>
          </w:tcPr>
          <w:p w14:paraId="66461991" w14:textId="77777777" w:rsidR="00AF0806" w:rsidRPr="00370772" w:rsidRDefault="00AF0806" w:rsidP="00F23403">
            <w:pPr>
              <w:spacing w:line="240" w:lineRule="auto"/>
              <w:jc w:val="center"/>
              <w:rPr>
                <w:rFonts w:ascii="Calibri" w:eastAsia="Times New Roman" w:hAnsi="Calibri" w:cs="Times New Roman"/>
                <w:color w:val="000000"/>
                <w:sz w:val="16"/>
                <w:szCs w:val="16"/>
                <w:lang w:eastAsia="pl-PL"/>
              </w:rPr>
            </w:pPr>
            <w:r w:rsidRPr="00370772">
              <w:rPr>
                <w:rFonts w:ascii="Calibri" w:eastAsia="Times New Roman" w:hAnsi="Calibri" w:cs="Times New Roman"/>
                <w:color w:val="000000"/>
                <w:sz w:val="16"/>
                <w:szCs w:val="16"/>
                <w:lang w:eastAsia="pl-PL"/>
              </w:rPr>
              <w:t>10 lat od daty wypadku</w:t>
            </w:r>
          </w:p>
        </w:tc>
      </w:tr>
      <w:tr w:rsidR="00AF0806" w:rsidRPr="00984A0E" w14:paraId="76CADD6D" w14:textId="77777777" w:rsidTr="00F23403">
        <w:trPr>
          <w:trHeight w:val="557"/>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4E29B2FC" w14:textId="77777777" w:rsidR="00AF0806" w:rsidRPr="00370772" w:rsidRDefault="00AF0806" w:rsidP="00F23403">
            <w:pPr>
              <w:spacing w:line="240" w:lineRule="auto"/>
              <w:jc w:val="center"/>
              <w:rPr>
                <w:rFonts w:ascii="Calibri" w:eastAsia="Times New Roman" w:hAnsi="Calibri" w:cs="Times New Roman"/>
                <w:sz w:val="16"/>
                <w:szCs w:val="16"/>
                <w:lang w:eastAsia="pl-PL"/>
              </w:rPr>
            </w:pPr>
            <w:r w:rsidRPr="00370772">
              <w:rPr>
                <w:rFonts w:ascii="Calibri" w:eastAsia="Times New Roman" w:hAnsi="Calibri" w:cs="Times New Roman"/>
                <w:sz w:val="16"/>
                <w:szCs w:val="16"/>
                <w:lang w:eastAsia="pl-PL"/>
              </w:rPr>
              <w:t>Prowadzenie dokumentacji powypadkowej  osób trzecich</w:t>
            </w:r>
          </w:p>
        </w:tc>
        <w:tc>
          <w:tcPr>
            <w:tcW w:w="4677" w:type="dxa"/>
            <w:tcBorders>
              <w:top w:val="nil"/>
              <w:left w:val="nil"/>
              <w:bottom w:val="single" w:sz="4" w:space="0" w:color="auto"/>
              <w:right w:val="single" w:sz="4" w:space="0" w:color="auto"/>
            </w:tcBorders>
            <w:shd w:val="clear" w:color="auto" w:fill="auto"/>
            <w:vAlign w:val="center"/>
            <w:hideMark/>
          </w:tcPr>
          <w:p w14:paraId="30C453AD" w14:textId="77777777" w:rsidR="00AF0806" w:rsidRPr="00370772" w:rsidRDefault="00AF0806" w:rsidP="00F23403">
            <w:pPr>
              <w:spacing w:line="240" w:lineRule="auto"/>
              <w:jc w:val="center"/>
              <w:rPr>
                <w:rFonts w:ascii="Calibri" w:eastAsia="Times New Roman" w:hAnsi="Calibri" w:cs="Times New Roman"/>
                <w:color w:val="000000"/>
                <w:sz w:val="16"/>
                <w:szCs w:val="16"/>
                <w:lang w:eastAsia="pl-PL"/>
              </w:rPr>
            </w:pPr>
            <w:r w:rsidRPr="00370772">
              <w:rPr>
                <w:rFonts w:ascii="Calibri" w:eastAsia="Times New Roman" w:hAnsi="Calibri" w:cs="Times New Roman"/>
                <w:color w:val="000000"/>
                <w:sz w:val="16"/>
                <w:szCs w:val="16"/>
                <w:lang w:eastAsia="pl-PL"/>
              </w:rPr>
              <w:t>10 lat od daty wypadku</w:t>
            </w:r>
          </w:p>
        </w:tc>
      </w:tr>
      <w:tr w:rsidR="00AF0806" w:rsidRPr="00984A0E" w14:paraId="0E3843E9" w14:textId="77777777" w:rsidTr="00F23403">
        <w:trPr>
          <w:trHeight w:val="563"/>
        </w:trPr>
        <w:tc>
          <w:tcPr>
            <w:tcW w:w="4957" w:type="dxa"/>
            <w:tcBorders>
              <w:top w:val="nil"/>
              <w:left w:val="single" w:sz="4" w:space="0" w:color="auto"/>
              <w:bottom w:val="single" w:sz="4" w:space="0" w:color="auto"/>
              <w:right w:val="single" w:sz="4" w:space="0" w:color="auto"/>
            </w:tcBorders>
            <w:shd w:val="clear" w:color="auto" w:fill="auto"/>
            <w:vAlign w:val="center"/>
            <w:hideMark/>
          </w:tcPr>
          <w:p w14:paraId="5F9D86AC" w14:textId="77777777" w:rsidR="00AF0806" w:rsidRPr="00370772" w:rsidRDefault="00AF0806" w:rsidP="00F23403">
            <w:pPr>
              <w:spacing w:line="240" w:lineRule="auto"/>
              <w:jc w:val="center"/>
              <w:rPr>
                <w:rFonts w:ascii="Calibri" w:eastAsia="Times New Roman" w:hAnsi="Calibri" w:cs="Times New Roman"/>
                <w:sz w:val="16"/>
                <w:szCs w:val="16"/>
                <w:lang w:eastAsia="pl-PL"/>
              </w:rPr>
            </w:pPr>
            <w:r w:rsidRPr="00370772">
              <w:rPr>
                <w:rFonts w:ascii="Calibri" w:eastAsia="Times New Roman" w:hAnsi="Calibri" w:cs="Times New Roman"/>
                <w:sz w:val="16"/>
                <w:szCs w:val="16"/>
                <w:lang w:eastAsia="pl-PL"/>
              </w:rPr>
              <w:t>Prowadzenie rejestru wypadków przy  pracy</w:t>
            </w:r>
          </w:p>
        </w:tc>
        <w:tc>
          <w:tcPr>
            <w:tcW w:w="4677" w:type="dxa"/>
            <w:tcBorders>
              <w:top w:val="nil"/>
              <w:left w:val="nil"/>
              <w:bottom w:val="single" w:sz="4" w:space="0" w:color="auto"/>
              <w:right w:val="single" w:sz="4" w:space="0" w:color="auto"/>
            </w:tcBorders>
            <w:shd w:val="clear" w:color="auto" w:fill="auto"/>
            <w:vAlign w:val="center"/>
            <w:hideMark/>
          </w:tcPr>
          <w:p w14:paraId="394459DD" w14:textId="77777777" w:rsidR="00AF0806" w:rsidRPr="00370772" w:rsidRDefault="00AF0806" w:rsidP="00F23403">
            <w:pPr>
              <w:spacing w:line="240" w:lineRule="auto"/>
              <w:jc w:val="center"/>
              <w:rPr>
                <w:rFonts w:ascii="Calibri" w:eastAsia="Times New Roman" w:hAnsi="Calibri" w:cs="Times New Roman"/>
                <w:color w:val="000000"/>
                <w:sz w:val="16"/>
                <w:szCs w:val="16"/>
                <w:lang w:eastAsia="pl-PL"/>
              </w:rPr>
            </w:pPr>
            <w:r w:rsidRPr="00370772">
              <w:rPr>
                <w:rFonts w:ascii="Calibri" w:eastAsia="Times New Roman" w:hAnsi="Calibri" w:cs="Times New Roman"/>
                <w:color w:val="000000"/>
                <w:sz w:val="16"/>
                <w:szCs w:val="16"/>
                <w:lang w:eastAsia="pl-PL"/>
              </w:rPr>
              <w:t>10 lat</w:t>
            </w:r>
          </w:p>
        </w:tc>
      </w:tr>
      <w:tr w:rsidR="00AF0806" w:rsidRPr="00984A0E" w14:paraId="153D344A" w14:textId="77777777" w:rsidTr="00F23403">
        <w:trPr>
          <w:trHeight w:val="558"/>
        </w:trPr>
        <w:tc>
          <w:tcPr>
            <w:tcW w:w="4957" w:type="dxa"/>
            <w:tcBorders>
              <w:top w:val="nil"/>
              <w:left w:val="single" w:sz="4" w:space="0" w:color="auto"/>
              <w:bottom w:val="nil"/>
              <w:right w:val="single" w:sz="4" w:space="0" w:color="auto"/>
            </w:tcBorders>
            <w:shd w:val="clear" w:color="auto" w:fill="auto"/>
            <w:vAlign w:val="center"/>
            <w:hideMark/>
          </w:tcPr>
          <w:p w14:paraId="1F920635" w14:textId="77777777" w:rsidR="00AF0806" w:rsidRPr="00370772" w:rsidRDefault="00AF0806" w:rsidP="00F23403">
            <w:pPr>
              <w:spacing w:line="240" w:lineRule="auto"/>
              <w:jc w:val="center"/>
              <w:rPr>
                <w:rFonts w:ascii="Calibri" w:eastAsia="Times New Roman" w:hAnsi="Calibri" w:cs="Times New Roman"/>
                <w:sz w:val="16"/>
                <w:szCs w:val="16"/>
                <w:lang w:eastAsia="pl-PL"/>
              </w:rPr>
            </w:pPr>
            <w:r w:rsidRPr="00370772">
              <w:rPr>
                <w:rFonts w:ascii="Calibri" w:eastAsia="Times New Roman" w:hAnsi="Calibri" w:cs="Times New Roman"/>
                <w:sz w:val="16"/>
                <w:szCs w:val="16"/>
                <w:lang w:eastAsia="pl-PL"/>
              </w:rPr>
              <w:t>Prowadzenie rejestru chorób zawodowych</w:t>
            </w:r>
          </w:p>
        </w:tc>
        <w:tc>
          <w:tcPr>
            <w:tcW w:w="4677" w:type="dxa"/>
            <w:tcBorders>
              <w:top w:val="nil"/>
              <w:left w:val="nil"/>
              <w:bottom w:val="single" w:sz="4" w:space="0" w:color="auto"/>
              <w:right w:val="single" w:sz="4" w:space="0" w:color="auto"/>
            </w:tcBorders>
            <w:shd w:val="clear" w:color="auto" w:fill="auto"/>
            <w:vAlign w:val="center"/>
            <w:hideMark/>
          </w:tcPr>
          <w:p w14:paraId="4004DA73" w14:textId="77777777" w:rsidR="00AF0806" w:rsidRPr="00370772" w:rsidRDefault="00AF0806" w:rsidP="00F23403">
            <w:pPr>
              <w:spacing w:line="240" w:lineRule="auto"/>
              <w:jc w:val="center"/>
              <w:rPr>
                <w:rFonts w:ascii="Calibri" w:eastAsia="Times New Roman" w:hAnsi="Calibri" w:cs="Times New Roman"/>
                <w:color w:val="000000"/>
                <w:sz w:val="16"/>
                <w:szCs w:val="16"/>
                <w:lang w:eastAsia="pl-PL"/>
              </w:rPr>
            </w:pPr>
            <w:r w:rsidRPr="00370772">
              <w:rPr>
                <w:rFonts w:ascii="Calibri" w:eastAsia="Times New Roman" w:hAnsi="Calibri" w:cs="Times New Roman"/>
                <w:color w:val="000000"/>
                <w:sz w:val="16"/>
                <w:szCs w:val="16"/>
                <w:lang w:eastAsia="pl-PL"/>
              </w:rPr>
              <w:t>Przedsiębiorstwa prywatne 3 lata od ustania stosunku pracy</w:t>
            </w:r>
          </w:p>
        </w:tc>
      </w:tr>
      <w:tr w:rsidR="00AF0806" w:rsidRPr="00984A0E" w14:paraId="5C03DC6A" w14:textId="77777777" w:rsidTr="00F23403">
        <w:trPr>
          <w:trHeight w:val="1794"/>
        </w:trPr>
        <w:tc>
          <w:tcPr>
            <w:tcW w:w="4957" w:type="dxa"/>
            <w:tcBorders>
              <w:top w:val="single" w:sz="4" w:space="0" w:color="auto"/>
              <w:left w:val="single" w:sz="4" w:space="0" w:color="auto"/>
              <w:bottom w:val="single" w:sz="4" w:space="0" w:color="auto"/>
              <w:right w:val="single" w:sz="4" w:space="0" w:color="auto"/>
            </w:tcBorders>
            <w:shd w:val="clear" w:color="auto" w:fill="auto"/>
            <w:hideMark/>
          </w:tcPr>
          <w:p w14:paraId="680BAB6F" w14:textId="77777777" w:rsidR="00AF0806" w:rsidRDefault="00AF0806" w:rsidP="00F23403">
            <w:pPr>
              <w:spacing w:line="240" w:lineRule="auto"/>
              <w:jc w:val="center"/>
              <w:rPr>
                <w:rFonts w:ascii="Calibri" w:eastAsia="Times New Roman" w:hAnsi="Calibri" w:cs="Times New Roman"/>
                <w:color w:val="000000"/>
                <w:sz w:val="16"/>
                <w:szCs w:val="16"/>
                <w:lang w:eastAsia="pl-PL"/>
              </w:rPr>
            </w:pPr>
          </w:p>
          <w:p w14:paraId="22BCB624" w14:textId="77777777" w:rsidR="00AF0806" w:rsidRDefault="00AF0806" w:rsidP="00F23403">
            <w:pPr>
              <w:spacing w:line="240" w:lineRule="auto"/>
              <w:jc w:val="center"/>
              <w:rPr>
                <w:rFonts w:ascii="Calibri" w:eastAsia="Times New Roman" w:hAnsi="Calibri" w:cs="Times New Roman"/>
                <w:color w:val="000000"/>
                <w:sz w:val="16"/>
                <w:szCs w:val="16"/>
                <w:lang w:eastAsia="pl-PL"/>
              </w:rPr>
            </w:pPr>
          </w:p>
          <w:p w14:paraId="3CA43D5F" w14:textId="77777777" w:rsidR="00AF0806" w:rsidRPr="00370772" w:rsidRDefault="00AF0806" w:rsidP="00F23403">
            <w:pPr>
              <w:spacing w:line="240" w:lineRule="auto"/>
              <w:jc w:val="center"/>
              <w:rPr>
                <w:rFonts w:ascii="Calibri" w:eastAsia="Times New Roman" w:hAnsi="Calibri" w:cs="Times New Roman"/>
                <w:color w:val="000000"/>
                <w:sz w:val="16"/>
                <w:szCs w:val="16"/>
                <w:lang w:eastAsia="pl-PL"/>
              </w:rPr>
            </w:pPr>
            <w:r w:rsidRPr="00370772">
              <w:rPr>
                <w:rFonts w:ascii="Calibri" w:eastAsia="Times New Roman" w:hAnsi="Calibri" w:cs="Times New Roman"/>
                <w:color w:val="000000"/>
                <w:sz w:val="16"/>
                <w:szCs w:val="16"/>
                <w:lang w:eastAsia="pl-PL"/>
              </w:rPr>
              <w:t>Realizacja wypłaty odprawy pośmiertnej</w:t>
            </w:r>
            <w:r w:rsidRPr="00370772">
              <w:rPr>
                <w:rFonts w:ascii="Calibri" w:eastAsia="Times New Roman" w:hAnsi="Calibri" w:cs="Times New Roman"/>
                <w:color w:val="000000"/>
                <w:sz w:val="16"/>
                <w:szCs w:val="16"/>
                <w:lang w:eastAsia="pl-PL"/>
              </w:rPr>
              <w:br/>
              <w:t>W celu realizacji obowiązków ADO, związanych z realizacją obowiązków wynikających z Rozdziału IV Kodeksu Pracy, celem wypłaty wynagrodzenia po śmierci pracownika oraz odprawy pośmiertnej</w:t>
            </w:r>
          </w:p>
        </w:tc>
        <w:tc>
          <w:tcPr>
            <w:tcW w:w="4677" w:type="dxa"/>
            <w:tcBorders>
              <w:top w:val="nil"/>
              <w:left w:val="nil"/>
              <w:bottom w:val="single" w:sz="4" w:space="0" w:color="auto"/>
              <w:right w:val="single" w:sz="4" w:space="0" w:color="auto"/>
            </w:tcBorders>
            <w:shd w:val="clear" w:color="auto" w:fill="auto"/>
            <w:hideMark/>
          </w:tcPr>
          <w:p w14:paraId="03D34B7E" w14:textId="77777777" w:rsidR="00AF0806" w:rsidRPr="00370772" w:rsidRDefault="00AF0806" w:rsidP="00F23403">
            <w:pPr>
              <w:spacing w:line="240" w:lineRule="auto"/>
              <w:jc w:val="center"/>
              <w:rPr>
                <w:rFonts w:ascii="Calibri" w:eastAsia="Times New Roman" w:hAnsi="Calibri" w:cs="Times New Roman"/>
                <w:color w:val="000000"/>
                <w:sz w:val="16"/>
                <w:szCs w:val="16"/>
                <w:lang w:eastAsia="pl-PL"/>
              </w:rPr>
            </w:pPr>
            <w:r w:rsidRPr="00370772">
              <w:rPr>
                <w:rFonts w:ascii="Calibri" w:eastAsia="Times New Roman" w:hAnsi="Calibri" w:cs="Times New Roman"/>
                <w:color w:val="000000"/>
                <w:sz w:val="16"/>
                <w:szCs w:val="16"/>
                <w:lang w:eastAsia="pl-PL"/>
              </w:rPr>
              <w:t>50 lat lub 10 lat dla umów zawartych po 01.01.2019 roku (w zależności od daty zatrudnienia) od końca roku, w którym ustał stosunek pracy. Dla umów zawartych po 31 grudnia 1998 r.</w:t>
            </w:r>
            <w:r>
              <w:rPr>
                <w:rFonts w:ascii="Calibri" w:eastAsia="Times New Roman" w:hAnsi="Calibri" w:cs="Times New Roman"/>
                <w:color w:val="000000"/>
                <w:sz w:val="16"/>
                <w:szCs w:val="16"/>
                <w:lang w:eastAsia="pl-PL"/>
              </w:rPr>
              <w:t xml:space="preserve">, </w:t>
            </w:r>
            <w:r w:rsidRPr="00370772">
              <w:rPr>
                <w:rFonts w:ascii="Calibri" w:eastAsia="Times New Roman" w:hAnsi="Calibri" w:cs="Times New Roman"/>
                <w:color w:val="000000"/>
                <w:sz w:val="16"/>
                <w:szCs w:val="16"/>
                <w:lang w:eastAsia="pl-PL"/>
              </w:rPr>
              <w:t>a przed 1 stycznia 2019 r.  pracodawca może złożyć do ZUS-u specjalny raport informacyjny, o którym mowa w art. 4 ust. 6a ustawy z 13 października 1998 r. o systemie ubezpieczeń społecznych, w</w:t>
            </w:r>
            <w:r>
              <w:rPr>
                <w:rFonts w:ascii="Calibri" w:eastAsia="Times New Roman" w:hAnsi="Calibri" w:cs="Times New Roman"/>
                <w:color w:val="000000"/>
                <w:sz w:val="16"/>
                <w:szCs w:val="16"/>
                <w:lang w:eastAsia="pl-PL"/>
              </w:rPr>
              <w:t xml:space="preserve"> </w:t>
            </w:r>
            <w:r w:rsidRPr="00370772">
              <w:rPr>
                <w:rFonts w:ascii="Calibri" w:eastAsia="Times New Roman" w:hAnsi="Calibri" w:cs="Times New Roman"/>
                <w:color w:val="000000"/>
                <w:sz w:val="16"/>
                <w:szCs w:val="16"/>
                <w:lang w:eastAsia="pl-PL"/>
              </w:rPr>
              <w:t>tym przypadku  okres może zostać skrócony do 10 lat, licząc od końca roku kalendarzowego, w którym raport informacyjny został złożony.</w:t>
            </w:r>
          </w:p>
        </w:tc>
      </w:tr>
    </w:tbl>
    <w:p w14:paraId="1B2BBED4" w14:textId="77777777" w:rsidR="00AF0806" w:rsidRPr="009A6A20" w:rsidRDefault="00AF0806" w:rsidP="00AF0806">
      <w:pPr>
        <w:pStyle w:val="paragraph"/>
        <w:spacing w:before="0" w:beforeAutospacing="0" w:after="0" w:afterAutospacing="0"/>
        <w:textAlignment w:val="baseline"/>
        <w:rPr>
          <w:rStyle w:val="normaltextrun"/>
          <w:rFonts w:asciiTheme="minorHAnsi" w:hAnsiTheme="minorHAnsi" w:cstheme="minorHAnsi"/>
          <w:b/>
          <w:sz w:val="20"/>
          <w:szCs w:val="20"/>
        </w:rPr>
      </w:pPr>
    </w:p>
    <w:p w14:paraId="78448934" w14:textId="77777777" w:rsidR="00AF0806" w:rsidRPr="00984A0E" w:rsidRDefault="00AF0806" w:rsidP="00AF0806">
      <w:pPr>
        <w:rPr>
          <w:rFonts w:cstheme="minorHAnsi"/>
          <w:color w:val="000000" w:themeColor="text1"/>
          <w:sz w:val="20"/>
          <w:szCs w:val="20"/>
        </w:rPr>
      </w:pPr>
      <w:r w:rsidRPr="00984A0E">
        <w:rPr>
          <w:rFonts w:cstheme="minorHAnsi"/>
          <w:color w:val="000000" w:themeColor="text1"/>
          <w:sz w:val="20"/>
          <w:szCs w:val="20"/>
        </w:rPr>
        <w:t>Pani/Pana dane osobowe będą przechowywane przez okres niezbędny do realizacji określonych powyżej celów, a po tym czasie przez okres zgodny z obowiązującymi przepisami powszechnie obowiązującego prawa</w:t>
      </w:r>
      <w:r>
        <w:rPr>
          <w:rFonts w:cstheme="minorHAnsi"/>
          <w:color w:val="000000" w:themeColor="text1"/>
          <w:sz w:val="20"/>
          <w:szCs w:val="20"/>
        </w:rPr>
        <w:t>.</w:t>
      </w:r>
    </w:p>
    <w:p w14:paraId="785086F3" w14:textId="77777777" w:rsidR="00AF0806" w:rsidRDefault="00AF0806" w:rsidP="00AF0806">
      <w:pPr>
        <w:rPr>
          <w:rFonts w:eastAsia="Times New Roman" w:cstheme="minorHAnsi"/>
          <w:b/>
          <w:bCs/>
          <w:color w:val="000000" w:themeColor="text1"/>
          <w:sz w:val="20"/>
          <w:szCs w:val="20"/>
          <w:lang w:eastAsia="pl-PL"/>
        </w:rPr>
      </w:pPr>
    </w:p>
    <w:p w14:paraId="44560A3E" w14:textId="77777777" w:rsidR="00AF0806" w:rsidRPr="009A6A20" w:rsidRDefault="00AF0806" w:rsidP="00AF0806">
      <w:pPr>
        <w:rPr>
          <w:rFonts w:eastAsia="Times New Roman" w:cstheme="minorHAnsi"/>
          <w:b/>
          <w:bCs/>
          <w:color w:val="000000" w:themeColor="text1"/>
          <w:sz w:val="20"/>
          <w:szCs w:val="20"/>
          <w:lang w:eastAsia="pl-PL"/>
        </w:rPr>
      </w:pPr>
      <w:r w:rsidRPr="009A6A20">
        <w:rPr>
          <w:rFonts w:eastAsia="Times New Roman" w:cstheme="minorHAnsi"/>
          <w:b/>
          <w:bCs/>
          <w:color w:val="000000" w:themeColor="text1"/>
          <w:sz w:val="20"/>
          <w:szCs w:val="20"/>
          <w:lang w:eastAsia="pl-PL"/>
        </w:rPr>
        <w:t>Prawa związane z przetwarzaniem danych osobowych:</w:t>
      </w:r>
    </w:p>
    <w:p w14:paraId="33D3D101" w14:textId="77777777" w:rsidR="00AF0806" w:rsidRPr="009A6A20" w:rsidRDefault="00AF0806" w:rsidP="00AF0806">
      <w:pPr>
        <w:pStyle w:val="paragraph"/>
        <w:numPr>
          <w:ilvl w:val="0"/>
          <w:numId w:val="7"/>
        </w:numPr>
        <w:spacing w:before="0" w:beforeAutospacing="0" w:after="0" w:afterAutospacing="0"/>
        <w:ind w:left="360" w:firstLine="0"/>
        <w:jc w:val="both"/>
        <w:textAlignment w:val="baseline"/>
        <w:rPr>
          <w:rStyle w:val="normaltextrun"/>
          <w:rFonts w:asciiTheme="minorHAnsi" w:hAnsiTheme="minorHAnsi" w:cstheme="minorHAnsi"/>
          <w:color w:val="000000"/>
          <w:sz w:val="20"/>
          <w:szCs w:val="20"/>
        </w:rPr>
      </w:pPr>
      <w:r w:rsidRPr="009A6A20">
        <w:rPr>
          <w:rStyle w:val="normaltextrun"/>
          <w:rFonts w:asciiTheme="minorHAnsi" w:hAnsiTheme="minorHAnsi" w:cstheme="minorHAnsi"/>
          <w:color w:val="000000"/>
          <w:sz w:val="20"/>
          <w:szCs w:val="20"/>
        </w:rPr>
        <w:t>Jeżeli podstawą prawną jest art. 6 ust. 1 lit a lub b RODO: </w:t>
      </w:r>
    </w:p>
    <w:p w14:paraId="6005DD17" w14:textId="77777777" w:rsidR="00AF0806" w:rsidRPr="009A6A20" w:rsidRDefault="00AF0806" w:rsidP="00AF0806">
      <w:pPr>
        <w:pStyle w:val="paragraph"/>
        <w:numPr>
          <w:ilvl w:val="0"/>
          <w:numId w:val="1"/>
        </w:numPr>
        <w:shd w:val="clear" w:color="auto" w:fill="FFFFFF"/>
        <w:spacing w:before="0" w:beforeAutospacing="0" w:after="0" w:afterAutospacing="0"/>
        <w:ind w:left="1830" w:firstLine="0"/>
        <w:textAlignment w:val="baseline"/>
        <w:rPr>
          <w:rFonts w:asciiTheme="minorHAnsi" w:hAnsiTheme="minorHAnsi" w:cstheme="minorHAnsi"/>
          <w:sz w:val="20"/>
          <w:szCs w:val="20"/>
        </w:rPr>
      </w:pPr>
      <w:r w:rsidRPr="009A6A20">
        <w:rPr>
          <w:rStyle w:val="normaltextrun"/>
          <w:rFonts w:asciiTheme="minorHAnsi" w:hAnsiTheme="minorHAnsi" w:cstheme="minorHAnsi"/>
          <w:sz w:val="20"/>
          <w:szCs w:val="20"/>
        </w:rPr>
        <w:t>prawo dostępu do treści danych</w:t>
      </w:r>
      <w:r w:rsidRPr="009A6A20">
        <w:rPr>
          <w:rStyle w:val="eop"/>
          <w:rFonts w:asciiTheme="minorHAnsi" w:hAnsiTheme="minorHAnsi" w:cstheme="minorHAnsi"/>
          <w:sz w:val="20"/>
          <w:szCs w:val="20"/>
        </w:rPr>
        <w:t> </w:t>
      </w:r>
    </w:p>
    <w:p w14:paraId="5BFFB15E" w14:textId="77777777" w:rsidR="00AF0806" w:rsidRPr="009A6A20" w:rsidRDefault="00AF0806" w:rsidP="00AF0806">
      <w:pPr>
        <w:pStyle w:val="paragraph"/>
        <w:numPr>
          <w:ilvl w:val="0"/>
          <w:numId w:val="1"/>
        </w:numPr>
        <w:shd w:val="clear" w:color="auto" w:fill="FFFFFF"/>
        <w:spacing w:before="0" w:beforeAutospacing="0" w:after="0" w:afterAutospacing="0"/>
        <w:ind w:left="1830" w:firstLine="0"/>
        <w:textAlignment w:val="baseline"/>
        <w:rPr>
          <w:rFonts w:asciiTheme="minorHAnsi" w:hAnsiTheme="minorHAnsi" w:cstheme="minorHAnsi"/>
          <w:sz w:val="20"/>
          <w:szCs w:val="20"/>
        </w:rPr>
      </w:pPr>
      <w:r w:rsidRPr="009A6A20">
        <w:rPr>
          <w:rStyle w:val="normaltextrun"/>
          <w:rFonts w:asciiTheme="minorHAnsi" w:hAnsiTheme="minorHAnsi" w:cstheme="minorHAnsi"/>
          <w:sz w:val="20"/>
          <w:szCs w:val="20"/>
        </w:rPr>
        <w:t>prawo do sprostowania danych</w:t>
      </w:r>
      <w:r w:rsidRPr="009A6A20">
        <w:rPr>
          <w:rStyle w:val="eop"/>
          <w:rFonts w:asciiTheme="minorHAnsi" w:hAnsiTheme="minorHAnsi" w:cstheme="minorHAnsi"/>
          <w:sz w:val="20"/>
          <w:szCs w:val="20"/>
        </w:rPr>
        <w:t> </w:t>
      </w:r>
    </w:p>
    <w:p w14:paraId="7B444035" w14:textId="77777777" w:rsidR="00AF0806" w:rsidRPr="009A6A20" w:rsidRDefault="00AF0806" w:rsidP="00AF0806">
      <w:pPr>
        <w:pStyle w:val="paragraph"/>
        <w:numPr>
          <w:ilvl w:val="0"/>
          <w:numId w:val="1"/>
        </w:numPr>
        <w:shd w:val="clear" w:color="auto" w:fill="FFFFFF"/>
        <w:spacing w:before="0" w:beforeAutospacing="0" w:after="0" w:afterAutospacing="0"/>
        <w:ind w:left="1830" w:firstLine="0"/>
        <w:textAlignment w:val="baseline"/>
        <w:rPr>
          <w:rFonts w:asciiTheme="minorHAnsi" w:hAnsiTheme="minorHAnsi" w:cstheme="minorHAnsi"/>
          <w:sz w:val="20"/>
          <w:szCs w:val="20"/>
        </w:rPr>
      </w:pPr>
      <w:r w:rsidRPr="009A6A20">
        <w:rPr>
          <w:rStyle w:val="normaltextrun"/>
          <w:rFonts w:asciiTheme="minorHAnsi" w:hAnsiTheme="minorHAnsi" w:cstheme="minorHAnsi"/>
          <w:sz w:val="20"/>
          <w:szCs w:val="20"/>
        </w:rPr>
        <w:t>prawo do usunięcia danych (prawo do bycia zapomnianym)</w:t>
      </w:r>
      <w:r w:rsidRPr="009A6A20">
        <w:rPr>
          <w:rStyle w:val="eop"/>
          <w:rFonts w:asciiTheme="minorHAnsi" w:hAnsiTheme="minorHAnsi" w:cstheme="minorHAnsi"/>
          <w:sz w:val="20"/>
          <w:szCs w:val="20"/>
        </w:rPr>
        <w:t> </w:t>
      </w:r>
    </w:p>
    <w:p w14:paraId="04602206" w14:textId="77777777" w:rsidR="00AF0806" w:rsidRPr="009A6A20" w:rsidRDefault="00AF0806" w:rsidP="00AF0806">
      <w:pPr>
        <w:pStyle w:val="paragraph"/>
        <w:numPr>
          <w:ilvl w:val="0"/>
          <w:numId w:val="2"/>
        </w:numPr>
        <w:shd w:val="clear" w:color="auto" w:fill="FFFFFF"/>
        <w:spacing w:before="0" w:beforeAutospacing="0" w:after="0" w:afterAutospacing="0"/>
        <w:ind w:left="1830" w:firstLine="0"/>
        <w:textAlignment w:val="baseline"/>
        <w:rPr>
          <w:rFonts w:asciiTheme="minorHAnsi" w:hAnsiTheme="minorHAnsi" w:cstheme="minorHAnsi"/>
          <w:sz w:val="20"/>
          <w:szCs w:val="20"/>
        </w:rPr>
      </w:pPr>
      <w:r w:rsidRPr="009A6A20">
        <w:rPr>
          <w:rStyle w:val="normaltextrun"/>
          <w:rFonts w:asciiTheme="minorHAnsi" w:hAnsiTheme="minorHAnsi" w:cstheme="minorHAnsi"/>
          <w:sz w:val="20"/>
          <w:szCs w:val="20"/>
        </w:rPr>
        <w:t>prawo do ograniczenia przetwarzania danych</w:t>
      </w:r>
      <w:r w:rsidRPr="009A6A20">
        <w:rPr>
          <w:rStyle w:val="eop"/>
          <w:rFonts w:asciiTheme="minorHAnsi" w:hAnsiTheme="minorHAnsi" w:cstheme="minorHAnsi"/>
          <w:sz w:val="20"/>
          <w:szCs w:val="20"/>
        </w:rPr>
        <w:t> </w:t>
      </w:r>
    </w:p>
    <w:p w14:paraId="770601E4" w14:textId="77777777" w:rsidR="00AF0806" w:rsidRPr="009A6A20" w:rsidRDefault="00AF0806" w:rsidP="00AF0806">
      <w:pPr>
        <w:pStyle w:val="paragraph"/>
        <w:numPr>
          <w:ilvl w:val="0"/>
          <w:numId w:val="2"/>
        </w:numPr>
        <w:shd w:val="clear" w:color="auto" w:fill="FFFFFF"/>
        <w:spacing w:before="0" w:beforeAutospacing="0" w:after="0" w:afterAutospacing="0"/>
        <w:ind w:left="1830" w:firstLine="0"/>
        <w:textAlignment w:val="baseline"/>
        <w:rPr>
          <w:rFonts w:asciiTheme="minorHAnsi" w:hAnsiTheme="minorHAnsi" w:cstheme="minorHAnsi"/>
          <w:sz w:val="20"/>
          <w:szCs w:val="20"/>
        </w:rPr>
      </w:pPr>
      <w:r w:rsidRPr="009A6A20">
        <w:rPr>
          <w:rStyle w:val="normaltextrun"/>
          <w:rFonts w:asciiTheme="minorHAnsi" w:hAnsiTheme="minorHAnsi" w:cstheme="minorHAnsi"/>
          <w:sz w:val="20"/>
          <w:szCs w:val="20"/>
        </w:rPr>
        <w:t>prawo do przenoszenia danych</w:t>
      </w:r>
      <w:r w:rsidRPr="009A6A20">
        <w:rPr>
          <w:rStyle w:val="eop"/>
          <w:rFonts w:asciiTheme="minorHAnsi" w:hAnsiTheme="minorHAnsi" w:cstheme="minorHAnsi"/>
          <w:sz w:val="20"/>
          <w:szCs w:val="20"/>
        </w:rPr>
        <w:t> </w:t>
      </w:r>
    </w:p>
    <w:p w14:paraId="3C836D22" w14:textId="77777777" w:rsidR="00AF0806" w:rsidRPr="009A6A20" w:rsidRDefault="00AF0806" w:rsidP="00AF0806">
      <w:pPr>
        <w:pStyle w:val="paragraph"/>
        <w:numPr>
          <w:ilvl w:val="0"/>
          <w:numId w:val="7"/>
        </w:numPr>
        <w:spacing w:before="0" w:beforeAutospacing="0" w:after="0" w:afterAutospacing="0"/>
        <w:ind w:left="360" w:firstLine="0"/>
        <w:jc w:val="both"/>
        <w:textAlignment w:val="baseline"/>
        <w:rPr>
          <w:rStyle w:val="normaltextrun"/>
          <w:rFonts w:asciiTheme="minorHAnsi" w:hAnsiTheme="minorHAnsi" w:cstheme="minorHAnsi"/>
          <w:color w:val="000000"/>
          <w:sz w:val="20"/>
          <w:szCs w:val="20"/>
        </w:rPr>
      </w:pPr>
      <w:r w:rsidRPr="009A6A20">
        <w:rPr>
          <w:rStyle w:val="normaltextrun"/>
          <w:rFonts w:asciiTheme="minorHAnsi" w:hAnsiTheme="minorHAnsi" w:cstheme="minorHAnsi"/>
          <w:color w:val="000000"/>
          <w:sz w:val="20"/>
          <w:szCs w:val="20"/>
        </w:rPr>
        <w:t>Jeżeli podstawią prawną jest art. 6 ust. 1 lit. c RODO: </w:t>
      </w:r>
    </w:p>
    <w:p w14:paraId="18FE7B02" w14:textId="77777777" w:rsidR="00AF0806" w:rsidRPr="009A6A20" w:rsidRDefault="00AF0806" w:rsidP="00AF0806">
      <w:pPr>
        <w:pStyle w:val="paragraph"/>
        <w:numPr>
          <w:ilvl w:val="0"/>
          <w:numId w:val="3"/>
        </w:numPr>
        <w:shd w:val="clear" w:color="auto" w:fill="FFFFFF"/>
        <w:spacing w:before="0" w:beforeAutospacing="0" w:after="0" w:afterAutospacing="0"/>
        <w:ind w:left="1830" w:firstLine="0"/>
        <w:textAlignment w:val="baseline"/>
        <w:rPr>
          <w:rFonts w:asciiTheme="minorHAnsi" w:hAnsiTheme="minorHAnsi" w:cstheme="minorHAnsi"/>
          <w:sz w:val="20"/>
          <w:szCs w:val="20"/>
        </w:rPr>
      </w:pPr>
      <w:r w:rsidRPr="009A6A20">
        <w:rPr>
          <w:rStyle w:val="normaltextrun"/>
          <w:rFonts w:asciiTheme="minorHAnsi" w:hAnsiTheme="minorHAnsi" w:cstheme="minorHAnsi"/>
          <w:sz w:val="20"/>
          <w:szCs w:val="20"/>
        </w:rPr>
        <w:t>prawo dostępu do treści danych</w:t>
      </w:r>
      <w:r w:rsidRPr="009A6A20">
        <w:rPr>
          <w:rStyle w:val="eop"/>
          <w:rFonts w:asciiTheme="minorHAnsi" w:hAnsiTheme="minorHAnsi" w:cstheme="minorHAnsi"/>
          <w:sz w:val="20"/>
          <w:szCs w:val="20"/>
        </w:rPr>
        <w:t> </w:t>
      </w:r>
    </w:p>
    <w:p w14:paraId="75C1C467" w14:textId="77777777" w:rsidR="00AF0806" w:rsidRPr="009A6A20" w:rsidRDefault="00AF0806" w:rsidP="00AF0806">
      <w:pPr>
        <w:pStyle w:val="paragraph"/>
        <w:numPr>
          <w:ilvl w:val="0"/>
          <w:numId w:val="3"/>
        </w:numPr>
        <w:shd w:val="clear" w:color="auto" w:fill="FFFFFF"/>
        <w:spacing w:before="0" w:beforeAutospacing="0" w:after="0" w:afterAutospacing="0"/>
        <w:ind w:left="1830" w:firstLine="0"/>
        <w:textAlignment w:val="baseline"/>
        <w:rPr>
          <w:rFonts w:asciiTheme="minorHAnsi" w:hAnsiTheme="minorHAnsi" w:cstheme="minorHAnsi"/>
          <w:sz w:val="20"/>
          <w:szCs w:val="20"/>
        </w:rPr>
      </w:pPr>
      <w:r w:rsidRPr="009A6A20">
        <w:rPr>
          <w:rStyle w:val="normaltextrun"/>
          <w:rFonts w:asciiTheme="minorHAnsi" w:hAnsiTheme="minorHAnsi" w:cstheme="minorHAnsi"/>
          <w:sz w:val="20"/>
          <w:szCs w:val="20"/>
        </w:rPr>
        <w:t>prawo do sprostowania danych</w:t>
      </w:r>
      <w:r w:rsidRPr="009A6A20">
        <w:rPr>
          <w:rStyle w:val="eop"/>
          <w:rFonts w:asciiTheme="minorHAnsi" w:hAnsiTheme="minorHAnsi" w:cstheme="minorHAnsi"/>
          <w:sz w:val="20"/>
          <w:szCs w:val="20"/>
        </w:rPr>
        <w:t> </w:t>
      </w:r>
    </w:p>
    <w:p w14:paraId="2598AAF7" w14:textId="77777777" w:rsidR="00AF0806" w:rsidRPr="009A6A20" w:rsidRDefault="00AF0806" w:rsidP="00AF0806">
      <w:pPr>
        <w:pStyle w:val="paragraph"/>
        <w:numPr>
          <w:ilvl w:val="0"/>
          <w:numId w:val="4"/>
        </w:numPr>
        <w:shd w:val="clear" w:color="auto" w:fill="FFFFFF"/>
        <w:spacing w:before="0" w:beforeAutospacing="0" w:after="0" w:afterAutospacing="0"/>
        <w:ind w:left="1830" w:firstLine="0"/>
        <w:textAlignment w:val="baseline"/>
        <w:rPr>
          <w:rFonts w:asciiTheme="minorHAnsi" w:hAnsiTheme="minorHAnsi" w:cstheme="minorHAnsi"/>
          <w:sz w:val="20"/>
          <w:szCs w:val="20"/>
        </w:rPr>
      </w:pPr>
      <w:r w:rsidRPr="009A6A20">
        <w:rPr>
          <w:rStyle w:val="normaltextrun"/>
          <w:rFonts w:asciiTheme="minorHAnsi" w:hAnsiTheme="minorHAnsi" w:cstheme="minorHAnsi"/>
          <w:sz w:val="20"/>
          <w:szCs w:val="20"/>
        </w:rPr>
        <w:t>prawo do ograniczenia przetwarzania danych</w:t>
      </w:r>
      <w:r w:rsidRPr="009A6A20">
        <w:rPr>
          <w:rStyle w:val="eop"/>
          <w:rFonts w:asciiTheme="minorHAnsi" w:hAnsiTheme="minorHAnsi" w:cstheme="minorHAnsi"/>
          <w:sz w:val="20"/>
          <w:szCs w:val="20"/>
        </w:rPr>
        <w:t> </w:t>
      </w:r>
    </w:p>
    <w:p w14:paraId="6CE38FD5" w14:textId="77777777" w:rsidR="00AF0806" w:rsidRPr="009A6A20" w:rsidRDefault="00AF0806" w:rsidP="00AF0806">
      <w:pPr>
        <w:pStyle w:val="paragraph"/>
        <w:numPr>
          <w:ilvl w:val="0"/>
          <w:numId w:val="7"/>
        </w:numPr>
        <w:spacing w:before="0" w:beforeAutospacing="0" w:after="0" w:afterAutospacing="0"/>
        <w:ind w:left="360" w:firstLine="0"/>
        <w:jc w:val="both"/>
        <w:textAlignment w:val="baseline"/>
        <w:rPr>
          <w:rStyle w:val="normaltextrun"/>
          <w:rFonts w:asciiTheme="minorHAnsi" w:hAnsiTheme="minorHAnsi" w:cstheme="minorHAnsi"/>
          <w:color w:val="000000"/>
          <w:sz w:val="20"/>
          <w:szCs w:val="20"/>
        </w:rPr>
      </w:pPr>
      <w:r w:rsidRPr="009A6A20">
        <w:rPr>
          <w:rStyle w:val="normaltextrun"/>
          <w:rFonts w:asciiTheme="minorHAnsi" w:hAnsiTheme="minorHAnsi" w:cstheme="minorHAnsi"/>
          <w:color w:val="000000"/>
          <w:sz w:val="20"/>
          <w:szCs w:val="20"/>
        </w:rPr>
        <w:t>Jeżeli podstawą prawną jest art. 6 ust. 1 lit e lub f RODO: </w:t>
      </w:r>
    </w:p>
    <w:p w14:paraId="7111D0DE" w14:textId="77777777" w:rsidR="00AF0806" w:rsidRPr="009A6A20" w:rsidRDefault="00AF0806" w:rsidP="00AF0806">
      <w:pPr>
        <w:pStyle w:val="paragraph"/>
        <w:numPr>
          <w:ilvl w:val="0"/>
          <w:numId w:val="5"/>
        </w:numPr>
        <w:shd w:val="clear" w:color="auto" w:fill="FFFFFF"/>
        <w:spacing w:before="0" w:beforeAutospacing="0" w:after="0" w:afterAutospacing="0"/>
        <w:ind w:left="1830" w:firstLine="0"/>
        <w:textAlignment w:val="baseline"/>
        <w:rPr>
          <w:rFonts w:asciiTheme="minorHAnsi" w:hAnsiTheme="minorHAnsi" w:cstheme="minorHAnsi"/>
          <w:sz w:val="20"/>
          <w:szCs w:val="20"/>
        </w:rPr>
      </w:pPr>
      <w:r w:rsidRPr="009A6A20">
        <w:rPr>
          <w:rStyle w:val="normaltextrun"/>
          <w:rFonts w:asciiTheme="minorHAnsi" w:hAnsiTheme="minorHAnsi" w:cstheme="minorHAnsi"/>
          <w:sz w:val="20"/>
          <w:szCs w:val="20"/>
        </w:rPr>
        <w:t>prawo dostępu do treści danych</w:t>
      </w:r>
      <w:r w:rsidRPr="009A6A20">
        <w:rPr>
          <w:rStyle w:val="eop"/>
          <w:rFonts w:asciiTheme="minorHAnsi" w:hAnsiTheme="minorHAnsi" w:cstheme="minorHAnsi"/>
          <w:sz w:val="20"/>
          <w:szCs w:val="20"/>
        </w:rPr>
        <w:t> </w:t>
      </w:r>
    </w:p>
    <w:p w14:paraId="5386C377" w14:textId="77777777" w:rsidR="00AF0806" w:rsidRPr="009A6A20" w:rsidRDefault="00AF0806" w:rsidP="00AF0806">
      <w:pPr>
        <w:pStyle w:val="paragraph"/>
        <w:numPr>
          <w:ilvl w:val="0"/>
          <w:numId w:val="5"/>
        </w:numPr>
        <w:shd w:val="clear" w:color="auto" w:fill="FFFFFF"/>
        <w:spacing w:before="0" w:beforeAutospacing="0" w:after="0" w:afterAutospacing="0"/>
        <w:ind w:left="1830" w:firstLine="0"/>
        <w:textAlignment w:val="baseline"/>
        <w:rPr>
          <w:rFonts w:asciiTheme="minorHAnsi" w:hAnsiTheme="minorHAnsi" w:cstheme="minorHAnsi"/>
          <w:sz w:val="20"/>
          <w:szCs w:val="20"/>
        </w:rPr>
      </w:pPr>
      <w:r w:rsidRPr="009A6A20">
        <w:rPr>
          <w:rStyle w:val="normaltextrun"/>
          <w:rFonts w:asciiTheme="minorHAnsi" w:hAnsiTheme="minorHAnsi" w:cstheme="minorHAnsi"/>
          <w:sz w:val="20"/>
          <w:szCs w:val="20"/>
        </w:rPr>
        <w:t>prawo do sprostowania danych</w:t>
      </w:r>
      <w:r w:rsidRPr="009A6A20">
        <w:rPr>
          <w:rStyle w:val="eop"/>
          <w:rFonts w:asciiTheme="minorHAnsi" w:hAnsiTheme="minorHAnsi" w:cstheme="minorHAnsi"/>
          <w:sz w:val="20"/>
          <w:szCs w:val="20"/>
        </w:rPr>
        <w:t> </w:t>
      </w:r>
    </w:p>
    <w:p w14:paraId="74059EF1" w14:textId="77777777" w:rsidR="00AF0806" w:rsidRPr="009A6A20" w:rsidRDefault="00AF0806" w:rsidP="00AF0806">
      <w:pPr>
        <w:pStyle w:val="paragraph"/>
        <w:numPr>
          <w:ilvl w:val="0"/>
          <w:numId w:val="5"/>
        </w:numPr>
        <w:shd w:val="clear" w:color="auto" w:fill="FFFFFF"/>
        <w:spacing w:before="0" w:beforeAutospacing="0" w:after="0" w:afterAutospacing="0"/>
        <w:ind w:left="1830" w:firstLine="0"/>
        <w:textAlignment w:val="baseline"/>
        <w:rPr>
          <w:rFonts w:asciiTheme="minorHAnsi" w:hAnsiTheme="minorHAnsi" w:cstheme="minorHAnsi"/>
          <w:sz w:val="20"/>
          <w:szCs w:val="20"/>
        </w:rPr>
      </w:pPr>
      <w:r w:rsidRPr="009A6A20">
        <w:rPr>
          <w:rStyle w:val="normaltextrun"/>
          <w:rFonts w:asciiTheme="minorHAnsi" w:hAnsiTheme="minorHAnsi" w:cstheme="minorHAnsi"/>
          <w:sz w:val="20"/>
          <w:szCs w:val="20"/>
        </w:rPr>
        <w:t>prawo do usunięcia danych (prawo do bycia zapomnianym)</w:t>
      </w:r>
      <w:r w:rsidRPr="009A6A20">
        <w:rPr>
          <w:rStyle w:val="eop"/>
          <w:rFonts w:asciiTheme="minorHAnsi" w:hAnsiTheme="minorHAnsi" w:cstheme="minorHAnsi"/>
          <w:sz w:val="20"/>
          <w:szCs w:val="20"/>
        </w:rPr>
        <w:t> </w:t>
      </w:r>
    </w:p>
    <w:p w14:paraId="16AF8747" w14:textId="77777777" w:rsidR="00AF0806" w:rsidRPr="009A6A20" w:rsidRDefault="00AF0806" w:rsidP="00AF0806">
      <w:pPr>
        <w:pStyle w:val="paragraph"/>
        <w:numPr>
          <w:ilvl w:val="0"/>
          <w:numId w:val="6"/>
        </w:numPr>
        <w:shd w:val="clear" w:color="auto" w:fill="FFFFFF"/>
        <w:spacing w:before="0" w:beforeAutospacing="0" w:after="0" w:afterAutospacing="0"/>
        <w:ind w:left="1830" w:firstLine="0"/>
        <w:textAlignment w:val="baseline"/>
        <w:rPr>
          <w:rFonts w:asciiTheme="minorHAnsi" w:hAnsiTheme="minorHAnsi" w:cstheme="minorHAnsi"/>
          <w:sz w:val="20"/>
          <w:szCs w:val="20"/>
        </w:rPr>
      </w:pPr>
      <w:r w:rsidRPr="009A6A20">
        <w:rPr>
          <w:rStyle w:val="normaltextrun"/>
          <w:rFonts w:asciiTheme="minorHAnsi" w:hAnsiTheme="minorHAnsi" w:cstheme="minorHAnsi"/>
          <w:sz w:val="20"/>
          <w:szCs w:val="20"/>
        </w:rPr>
        <w:t>prawo do ograniczenia przetwarzania danych</w:t>
      </w:r>
      <w:r w:rsidRPr="009A6A20">
        <w:rPr>
          <w:rStyle w:val="eop"/>
          <w:rFonts w:asciiTheme="minorHAnsi" w:hAnsiTheme="minorHAnsi" w:cstheme="minorHAnsi"/>
          <w:sz w:val="20"/>
          <w:szCs w:val="20"/>
        </w:rPr>
        <w:t> </w:t>
      </w:r>
    </w:p>
    <w:p w14:paraId="66E56EDB" w14:textId="77777777" w:rsidR="00AF0806" w:rsidRPr="009A6A20" w:rsidRDefault="00AF0806" w:rsidP="00AF0806">
      <w:pPr>
        <w:pStyle w:val="paragraph"/>
        <w:numPr>
          <w:ilvl w:val="0"/>
          <w:numId w:val="6"/>
        </w:numPr>
        <w:shd w:val="clear" w:color="auto" w:fill="FFFFFF"/>
        <w:spacing w:before="0" w:beforeAutospacing="0" w:after="0" w:afterAutospacing="0"/>
        <w:ind w:left="1830" w:firstLine="0"/>
        <w:textAlignment w:val="baseline"/>
        <w:rPr>
          <w:rFonts w:asciiTheme="minorHAnsi" w:hAnsiTheme="minorHAnsi" w:cstheme="minorHAnsi"/>
          <w:sz w:val="20"/>
          <w:szCs w:val="20"/>
        </w:rPr>
      </w:pPr>
      <w:r w:rsidRPr="009A6A20">
        <w:rPr>
          <w:rStyle w:val="normaltextrun"/>
          <w:rFonts w:asciiTheme="minorHAnsi" w:hAnsiTheme="minorHAnsi" w:cstheme="minorHAnsi"/>
          <w:sz w:val="20"/>
          <w:szCs w:val="20"/>
        </w:rPr>
        <w:t>prawo do sprzeciwu wobec przetwarzania danych</w:t>
      </w:r>
      <w:r w:rsidRPr="009A6A20">
        <w:rPr>
          <w:rStyle w:val="eop"/>
          <w:rFonts w:asciiTheme="minorHAnsi" w:hAnsiTheme="minorHAnsi" w:cstheme="minorHAnsi"/>
          <w:sz w:val="20"/>
          <w:szCs w:val="20"/>
        </w:rPr>
        <w:t> </w:t>
      </w:r>
    </w:p>
    <w:p w14:paraId="0ADAAD04" w14:textId="77777777" w:rsidR="00AF0806" w:rsidRPr="009A6A20" w:rsidRDefault="00AF0806" w:rsidP="00AF0806">
      <w:pPr>
        <w:pStyle w:val="paragraph"/>
        <w:shd w:val="clear" w:color="auto" w:fill="FFFFFF"/>
        <w:spacing w:before="0" w:beforeAutospacing="0" w:after="0" w:afterAutospacing="0"/>
        <w:ind w:left="2190"/>
        <w:textAlignment w:val="baseline"/>
        <w:rPr>
          <w:rFonts w:asciiTheme="minorHAnsi" w:hAnsiTheme="minorHAnsi" w:cstheme="minorHAnsi"/>
          <w:sz w:val="20"/>
          <w:szCs w:val="20"/>
        </w:rPr>
      </w:pPr>
      <w:r w:rsidRPr="009A6A20">
        <w:rPr>
          <w:rStyle w:val="eop"/>
          <w:rFonts w:asciiTheme="minorHAnsi" w:hAnsiTheme="minorHAnsi" w:cstheme="minorHAnsi"/>
          <w:sz w:val="20"/>
          <w:szCs w:val="20"/>
        </w:rPr>
        <w:t> </w:t>
      </w:r>
    </w:p>
    <w:p w14:paraId="022C23AF" w14:textId="77777777" w:rsidR="00AF0806" w:rsidRDefault="00AF0806" w:rsidP="00AF0806">
      <w:pPr>
        <w:rPr>
          <w:rFonts w:eastAsia="Times New Roman" w:cstheme="minorHAnsi"/>
          <w:color w:val="000000" w:themeColor="text1"/>
          <w:sz w:val="20"/>
          <w:szCs w:val="20"/>
          <w:lang w:eastAsia="pl-PL"/>
        </w:rPr>
      </w:pPr>
      <w:r w:rsidRPr="00984A0E">
        <w:rPr>
          <w:rFonts w:eastAsia="Times New Roman" w:cstheme="minorHAnsi"/>
          <w:b/>
          <w:bCs/>
          <w:color w:val="000000" w:themeColor="text1"/>
          <w:sz w:val="20"/>
          <w:szCs w:val="20"/>
          <w:lang w:eastAsia="pl-PL"/>
        </w:rPr>
        <w:t>Prawo do cofnięcia zgody:</w:t>
      </w:r>
      <w:r w:rsidRPr="00984A0E">
        <w:rPr>
          <w:rFonts w:eastAsia="Times New Roman" w:cstheme="minorHAnsi"/>
          <w:color w:val="000000" w:themeColor="text1"/>
          <w:sz w:val="20"/>
          <w:szCs w:val="20"/>
          <w:lang w:eastAsia="pl-PL"/>
        </w:rPr>
        <w:t> </w:t>
      </w:r>
    </w:p>
    <w:p w14:paraId="7261B103" w14:textId="77777777" w:rsidR="00AF0806" w:rsidRDefault="00AF0806" w:rsidP="00AF0806">
      <w:pPr>
        <w:jc w:val="both"/>
        <w:rPr>
          <w:rStyle w:val="normaltextrun"/>
          <w:rFonts w:cstheme="minorHAnsi"/>
          <w:color w:val="000000"/>
          <w:sz w:val="20"/>
        </w:rPr>
      </w:pPr>
      <w:r w:rsidRPr="00984A0E">
        <w:rPr>
          <w:rStyle w:val="normaltextrun"/>
          <w:rFonts w:cstheme="minorHAnsi"/>
          <w:color w:val="000000"/>
          <w:sz w:val="20"/>
        </w:rPr>
        <w:t xml:space="preserve">Jeżeli przetwarzanie odbywa się, na podstawie Państwa </w:t>
      </w:r>
      <w:r w:rsidRPr="00984A0E">
        <w:rPr>
          <w:rStyle w:val="normaltextrun"/>
          <w:rFonts w:cstheme="minorHAnsi"/>
          <w:b/>
          <w:color w:val="000000"/>
          <w:sz w:val="20"/>
        </w:rPr>
        <w:t>zgody</w:t>
      </w:r>
      <w:r w:rsidRPr="00984A0E">
        <w:rPr>
          <w:rStyle w:val="normaltextrun"/>
          <w:rFonts w:cstheme="minorHAnsi"/>
          <w:color w:val="000000"/>
          <w:sz w:val="20"/>
        </w:rPr>
        <w:t xml:space="preserve"> (art. 6 ust. 1 lit. a</w:t>
      </w:r>
      <w:r>
        <w:rPr>
          <w:rStyle w:val="normaltextrun"/>
          <w:rFonts w:cstheme="minorHAnsi"/>
          <w:color w:val="000000"/>
          <w:sz w:val="20"/>
        </w:rPr>
        <w:t xml:space="preserve"> </w:t>
      </w:r>
      <w:r w:rsidRPr="00984A0E">
        <w:rPr>
          <w:rStyle w:val="normaltextrun"/>
          <w:rFonts w:cstheme="minorHAnsi"/>
          <w:color w:val="000000"/>
          <w:sz w:val="20"/>
        </w:rPr>
        <w:t>RODO) dane będziemy przetwarzać do momentu jej wycofania. Zgodę można wycofać w każdej chwili, przesyłając wiadomość e-mail na adres wskazany powyżej lub osobiście w siedzibie Administratora.  Cofnięcie zgody nie ma wpływu na zgodność z prawem przetwarzania, którego dokonano na podstawie zgody przed jej cofnięciem.   </w:t>
      </w:r>
    </w:p>
    <w:p w14:paraId="28D0A206" w14:textId="77777777" w:rsidR="00AF0806" w:rsidRPr="00AA5D14" w:rsidRDefault="00AF0806" w:rsidP="00AF0806">
      <w:pPr>
        <w:rPr>
          <w:rStyle w:val="normaltextrun"/>
          <w:rFonts w:cstheme="minorHAnsi"/>
          <w:color w:val="000000"/>
          <w:sz w:val="20"/>
        </w:rPr>
      </w:pPr>
      <w:r>
        <w:rPr>
          <w:rStyle w:val="normaltextrun"/>
          <w:rFonts w:cstheme="minorHAnsi"/>
          <w:color w:val="000000"/>
          <w:sz w:val="20"/>
        </w:rPr>
        <w:t xml:space="preserve">Po wycofaniu zgody dane przetwarzane będą w celu ochrony przed roszczeniami (art. 6 ust. 1 lit. f RODO) przez okres zgodny ze stosownymi przepisami prawa, wynoszący maksymalnie 3 lata. </w:t>
      </w:r>
    </w:p>
    <w:p w14:paraId="66E49A2B" w14:textId="77777777" w:rsidR="00AF0806" w:rsidRPr="00984A0E" w:rsidRDefault="00AF0806" w:rsidP="00AF0806">
      <w:pPr>
        <w:jc w:val="both"/>
        <w:rPr>
          <w:rFonts w:eastAsia="Times New Roman" w:cstheme="minorHAnsi"/>
          <w:b/>
          <w:bCs/>
          <w:color w:val="000000" w:themeColor="text1"/>
          <w:sz w:val="20"/>
          <w:szCs w:val="20"/>
          <w:lang w:eastAsia="pl-PL"/>
        </w:rPr>
      </w:pPr>
    </w:p>
    <w:p w14:paraId="6AFB433A" w14:textId="77777777" w:rsidR="00AF0806" w:rsidRDefault="00AF0806" w:rsidP="00AF0806">
      <w:pPr>
        <w:rPr>
          <w:rFonts w:eastAsia="Times New Roman" w:cstheme="minorHAnsi"/>
          <w:b/>
          <w:bCs/>
          <w:color w:val="000000" w:themeColor="text1"/>
          <w:sz w:val="20"/>
          <w:szCs w:val="20"/>
          <w:lang w:eastAsia="pl-PL"/>
        </w:rPr>
      </w:pPr>
    </w:p>
    <w:p w14:paraId="444EFF95" w14:textId="77777777" w:rsidR="00AF0806" w:rsidRDefault="00AF0806" w:rsidP="00AF0806">
      <w:pPr>
        <w:rPr>
          <w:rFonts w:eastAsia="Times New Roman" w:cstheme="minorHAnsi"/>
          <w:color w:val="000000" w:themeColor="text1"/>
          <w:sz w:val="20"/>
          <w:szCs w:val="20"/>
          <w:lang w:eastAsia="pl-PL"/>
        </w:rPr>
      </w:pPr>
      <w:r w:rsidRPr="00984A0E">
        <w:rPr>
          <w:rFonts w:eastAsia="Times New Roman" w:cstheme="minorHAnsi"/>
          <w:b/>
          <w:bCs/>
          <w:color w:val="000000" w:themeColor="text1"/>
          <w:sz w:val="20"/>
          <w:szCs w:val="20"/>
          <w:lang w:eastAsia="pl-PL"/>
        </w:rPr>
        <w:lastRenderedPageBreak/>
        <w:t>Prawo wniesienia skargi do organu nadzorczego:</w:t>
      </w:r>
      <w:r w:rsidRPr="00984A0E">
        <w:rPr>
          <w:rFonts w:eastAsia="Times New Roman" w:cstheme="minorHAnsi"/>
          <w:color w:val="000000" w:themeColor="text1"/>
          <w:sz w:val="20"/>
          <w:szCs w:val="20"/>
          <w:lang w:eastAsia="pl-PL"/>
        </w:rPr>
        <w:t> </w:t>
      </w:r>
    </w:p>
    <w:p w14:paraId="25AFC62E" w14:textId="77777777" w:rsidR="00AF0806" w:rsidRPr="00984A0E" w:rsidRDefault="00AF0806" w:rsidP="00AF0806">
      <w:pPr>
        <w:jc w:val="both"/>
        <w:rPr>
          <w:rStyle w:val="normaltextrun"/>
          <w:rFonts w:cstheme="minorHAnsi"/>
          <w:color w:val="000000"/>
          <w:sz w:val="20"/>
          <w:szCs w:val="20"/>
        </w:rPr>
      </w:pPr>
      <w:r w:rsidRPr="00984A0E">
        <w:rPr>
          <w:rStyle w:val="normaltextrun"/>
          <w:rFonts w:cstheme="minorHAnsi"/>
          <w:color w:val="000000"/>
          <w:sz w:val="20"/>
          <w:szCs w:val="20"/>
        </w:rPr>
        <w:t>Jeśli dopatrzą się Państwo naruszeń ze strony ADO, co do bezpieczeństwa przetwarzania tych danych, istnieje możliwość wniesienia skargi do organu nadzorczego zajmującego się ochroną danych osobowych, tj. do Prezesa Urzędu Ochrony Danych Osobowych. Aktualny adres organu nadzorczego to: Prezes Urzędu Ochrony Danych Osobowych, ul. Stawki 2, 00-193 Warszawa. </w:t>
      </w:r>
    </w:p>
    <w:p w14:paraId="63529E63" w14:textId="77777777" w:rsidR="00AF0806" w:rsidRPr="009A6A20" w:rsidRDefault="00AF0806" w:rsidP="00AF0806">
      <w:pPr>
        <w:rPr>
          <w:rFonts w:cstheme="minorHAnsi"/>
          <w:color w:val="000000" w:themeColor="text1"/>
          <w:sz w:val="18"/>
          <w:szCs w:val="20"/>
        </w:rPr>
      </w:pPr>
      <w:r w:rsidRPr="00984A0E">
        <w:rPr>
          <w:rFonts w:cstheme="minorHAnsi"/>
          <w:sz w:val="20"/>
          <w:szCs w:val="20"/>
        </w:rPr>
        <w:br/>
        <w:t xml:space="preserve">Administrator </w:t>
      </w:r>
      <w:r w:rsidRPr="00984A0E">
        <w:rPr>
          <w:rFonts w:cstheme="minorHAnsi"/>
          <w:color w:val="000000" w:themeColor="text1"/>
          <w:sz w:val="20"/>
          <w:szCs w:val="20"/>
        </w:rPr>
        <w:t>nie profiluje danych osobowych. Jeśli w trakcie posiadania informacji na temat danej osoby pojawi się inna potrzeba ich przetworzenia niż wskazana wcześniej, jesteśmy zobowiązani do poinformowania jej kiedy i w jakim celu mamy zamiar te dane przetworzyć. Pani/Pana dane nie są przetwarzane poza obszarem EOG. </w:t>
      </w:r>
    </w:p>
    <w:p w14:paraId="453ADE5E" w14:textId="77777777" w:rsidR="00AF0806" w:rsidRDefault="00AF0806" w:rsidP="00AF0806">
      <w:pPr>
        <w:spacing w:after="160" w:line="259" w:lineRule="auto"/>
        <w:rPr>
          <w:rFonts w:cstheme="minorHAnsi"/>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F0806" w14:paraId="4684565B" w14:textId="77777777" w:rsidTr="00AF0806">
        <w:tc>
          <w:tcPr>
            <w:tcW w:w="4531" w:type="dxa"/>
          </w:tcPr>
          <w:p w14:paraId="590A2B40" w14:textId="77777777" w:rsidR="00AF0806" w:rsidRDefault="00AF0806" w:rsidP="00AF0806">
            <w:pPr>
              <w:spacing w:after="160" w:line="259" w:lineRule="auto"/>
              <w:rPr>
                <w:rFonts w:cstheme="minorHAnsi"/>
              </w:rPr>
            </w:pPr>
          </w:p>
        </w:tc>
        <w:tc>
          <w:tcPr>
            <w:tcW w:w="4531" w:type="dxa"/>
          </w:tcPr>
          <w:p w14:paraId="34BAF5B7" w14:textId="77777777" w:rsidR="00AF0806" w:rsidRDefault="00AF0806" w:rsidP="00AF0806">
            <w:pPr>
              <w:spacing w:after="160" w:line="259" w:lineRule="auto"/>
              <w:jc w:val="center"/>
              <w:rPr>
                <w:rFonts w:cstheme="minorHAnsi"/>
              </w:rPr>
            </w:pPr>
            <w:r>
              <w:rPr>
                <w:rFonts w:cstheme="minorHAnsi"/>
              </w:rPr>
              <w:t>Zapoznałam/em się</w:t>
            </w:r>
          </w:p>
          <w:p w14:paraId="03714E38" w14:textId="371E82DB" w:rsidR="00AF0806" w:rsidRDefault="00AF0806" w:rsidP="00AF0806">
            <w:pPr>
              <w:spacing w:after="160" w:line="259" w:lineRule="auto"/>
              <w:jc w:val="center"/>
              <w:rPr>
                <w:rFonts w:cstheme="minorHAnsi"/>
              </w:rPr>
            </w:pPr>
          </w:p>
          <w:p w14:paraId="288EEC98" w14:textId="77777777" w:rsidR="00AF0806" w:rsidRDefault="00AF0806" w:rsidP="00AF0806">
            <w:pPr>
              <w:spacing w:after="160" w:line="259" w:lineRule="auto"/>
              <w:jc w:val="center"/>
              <w:rPr>
                <w:rFonts w:cstheme="minorHAnsi"/>
              </w:rPr>
            </w:pPr>
          </w:p>
          <w:p w14:paraId="2CD25A90" w14:textId="77777777" w:rsidR="00AF0806" w:rsidRDefault="00AF0806" w:rsidP="00AF0806">
            <w:pPr>
              <w:spacing w:after="160" w:line="259" w:lineRule="auto"/>
              <w:jc w:val="center"/>
              <w:rPr>
                <w:rFonts w:cstheme="minorHAnsi"/>
              </w:rPr>
            </w:pPr>
            <w:r>
              <w:rPr>
                <w:rFonts w:cstheme="minorHAnsi"/>
              </w:rPr>
              <w:t>……………………………………………..</w:t>
            </w:r>
          </w:p>
          <w:p w14:paraId="1CE92433" w14:textId="77777777" w:rsidR="00AF0806" w:rsidRPr="00AF0806" w:rsidRDefault="00AF0806" w:rsidP="00AF0806">
            <w:pPr>
              <w:spacing w:after="160" w:line="259" w:lineRule="auto"/>
              <w:jc w:val="center"/>
              <w:rPr>
                <w:rFonts w:eastAsiaTheme="majorEastAsia" w:cstheme="minorHAnsi"/>
                <w:b/>
                <w:color w:val="000000" w:themeColor="text1"/>
                <w:sz w:val="16"/>
                <w:szCs w:val="16"/>
              </w:rPr>
            </w:pPr>
            <w:r w:rsidRPr="00AF0806">
              <w:rPr>
                <w:rFonts w:cstheme="minorHAnsi"/>
                <w:sz w:val="16"/>
                <w:szCs w:val="16"/>
              </w:rPr>
              <w:t>Data i podpis</w:t>
            </w:r>
          </w:p>
          <w:p w14:paraId="762A0EBD" w14:textId="77777777" w:rsidR="00AF0806" w:rsidRDefault="00AF0806" w:rsidP="00AF0806">
            <w:pPr>
              <w:spacing w:after="160" w:line="259" w:lineRule="auto"/>
              <w:rPr>
                <w:rFonts w:cstheme="minorHAnsi"/>
              </w:rPr>
            </w:pPr>
          </w:p>
        </w:tc>
      </w:tr>
    </w:tbl>
    <w:p w14:paraId="680F4B82" w14:textId="77777777" w:rsidR="00AF0806" w:rsidRDefault="00AF0806" w:rsidP="00AF0806">
      <w:pPr>
        <w:spacing w:after="160" w:line="259" w:lineRule="auto"/>
        <w:rPr>
          <w:rFonts w:cstheme="minorHAnsi"/>
        </w:rPr>
      </w:pPr>
    </w:p>
    <w:p w14:paraId="1A93A160" w14:textId="4CF9DB1B" w:rsidR="00E81FA4" w:rsidRDefault="00E81FA4"/>
    <w:sectPr w:rsidR="00E81FA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3C134" w14:textId="77777777" w:rsidR="00DE3CD5" w:rsidRDefault="00DE3CD5" w:rsidP="00AF0806">
      <w:pPr>
        <w:spacing w:line="240" w:lineRule="auto"/>
      </w:pPr>
      <w:r>
        <w:separator/>
      </w:r>
    </w:p>
  </w:endnote>
  <w:endnote w:type="continuationSeparator" w:id="0">
    <w:p w14:paraId="09983D33" w14:textId="77777777" w:rsidR="00DE3CD5" w:rsidRDefault="00DE3CD5" w:rsidP="00AF08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B18DE" w14:textId="004F6842" w:rsidR="00AF0806" w:rsidRDefault="00AF0806">
    <w:pPr>
      <w:pStyle w:val="Stopka"/>
    </w:pPr>
    <w:r>
      <w:t>Druk Nr 1</w:t>
    </w:r>
    <w:r w:rsidR="00401E9B">
      <w:t>0</w:t>
    </w:r>
    <w:r>
      <w:t>/K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838DC" w14:textId="77777777" w:rsidR="00DE3CD5" w:rsidRDefault="00DE3CD5" w:rsidP="00AF0806">
      <w:pPr>
        <w:spacing w:line="240" w:lineRule="auto"/>
      </w:pPr>
      <w:r>
        <w:separator/>
      </w:r>
    </w:p>
  </w:footnote>
  <w:footnote w:type="continuationSeparator" w:id="0">
    <w:p w14:paraId="17DED6E4" w14:textId="77777777" w:rsidR="00DE3CD5" w:rsidRDefault="00DE3CD5" w:rsidP="00AF080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275E7"/>
    <w:multiLevelType w:val="multilevel"/>
    <w:tmpl w:val="C43476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27B2BCC"/>
    <w:multiLevelType w:val="multilevel"/>
    <w:tmpl w:val="F642EA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D9E4BE4"/>
    <w:multiLevelType w:val="multilevel"/>
    <w:tmpl w:val="611C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CE1182"/>
    <w:multiLevelType w:val="hybridMultilevel"/>
    <w:tmpl w:val="A1C0CE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30424FB"/>
    <w:multiLevelType w:val="multilevel"/>
    <w:tmpl w:val="DE7015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48D41E01"/>
    <w:multiLevelType w:val="multilevel"/>
    <w:tmpl w:val="850EFC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5E482828"/>
    <w:multiLevelType w:val="multilevel"/>
    <w:tmpl w:val="900A41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7AF27255"/>
    <w:multiLevelType w:val="multilevel"/>
    <w:tmpl w:val="0D42F6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868055160">
    <w:abstractNumId w:val="4"/>
  </w:num>
  <w:num w:numId="2" w16cid:durableId="631253238">
    <w:abstractNumId w:val="6"/>
  </w:num>
  <w:num w:numId="3" w16cid:durableId="474838832">
    <w:abstractNumId w:val="7"/>
  </w:num>
  <w:num w:numId="4" w16cid:durableId="1085230047">
    <w:abstractNumId w:val="0"/>
  </w:num>
  <w:num w:numId="5" w16cid:durableId="1547445310">
    <w:abstractNumId w:val="1"/>
  </w:num>
  <w:num w:numId="6" w16cid:durableId="678041112">
    <w:abstractNumId w:val="5"/>
  </w:num>
  <w:num w:numId="7" w16cid:durableId="1371690348">
    <w:abstractNumId w:val="2"/>
  </w:num>
  <w:num w:numId="8" w16cid:durableId="13133709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4BB"/>
    <w:rsid w:val="00401E9B"/>
    <w:rsid w:val="00A274BB"/>
    <w:rsid w:val="00AF0806"/>
    <w:rsid w:val="00DE3CD5"/>
    <w:rsid w:val="00E35606"/>
    <w:rsid w:val="00E81F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032E"/>
  <w15:chartTrackingRefBased/>
  <w15:docId w15:val="{1882064F-9485-4ED8-A0B9-9EA3232A4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F0806"/>
    <w:pPr>
      <w:spacing w:after="0" w:line="288" w:lineRule="auto"/>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P-UC,CP-Punkty,Bullet List,List - bullets,Equipment,Bullet 1,List Paragraph1,List Paragraph Char Char,b1,Figure_name,Numbered Indented Text,lp1,List Paragraph11,Ref,Use Case List Paragraph Char,List_TIS,List Paragraph1 Char Char"/>
    <w:basedOn w:val="Normalny"/>
    <w:link w:val="AkapitzlistZnak"/>
    <w:uiPriority w:val="34"/>
    <w:qFormat/>
    <w:rsid w:val="00AF0806"/>
    <w:pPr>
      <w:ind w:left="720"/>
      <w:contextualSpacing/>
    </w:pPr>
  </w:style>
  <w:style w:type="character" w:customStyle="1" w:styleId="normaltextrun">
    <w:name w:val="normaltextrun"/>
    <w:basedOn w:val="Domylnaczcionkaakapitu"/>
    <w:rsid w:val="00AF0806"/>
  </w:style>
  <w:style w:type="character" w:customStyle="1" w:styleId="eop">
    <w:name w:val="eop"/>
    <w:basedOn w:val="Domylnaczcionkaakapitu"/>
    <w:rsid w:val="00AF0806"/>
  </w:style>
  <w:style w:type="paragraph" w:customStyle="1" w:styleId="paragraph">
    <w:name w:val="paragraph"/>
    <w:basedOn w:val="Normalny"/>
    <w:rsid w:val="00AF0806"/>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rsid w:val="00AF0806"/>
    <w:rPr>
      <w:b/>
      <w:bCs/>
    </w:rPr>
  </w:style>
  <w:style w:type="paragraph" w:customStyle="1" w:styleId="TableContents">
    <w:name w:val="Table Contents"/>
    <w:basedOn w:val="Normalny"/>
    <w:rsid w:val="00AF0806"/>
    <w:pPr>
      <w:suppressLineNumbers/>
      <w:suppressAutoHyphens/>
      <w:spacing w:line="240" w:lineRule="auto"/>
    </w:pPr>
    <w:rPr>
      <w:rFonts w:ascii="Liberation Serif" w:eastAsia="SimSun" w:hAnsi="Liberation Serif" w:cs="Arial"/>
      <w:color w:val="00000A"/>
      <w:kern w:val="1"/>
      <w:szCs w:val="24"/>
      <w:lang w:eastAsia="zh-CN" w:bidi="hi-IN"/>
    </w:rPr>
  </w:style>
  <w:style w:type="character" w:customStyle="1" w:styleId="AkapitzlistZnak">
    <w:name w:val="Akapit z listą Znak"/>
    <w:aliases w:val="CP-UC Znak,CP-Punkty Znak,Bullet List Znak,List - bullets Znak,Equipment Znak,Bullet 1 Znak,List Paragraph1 Znak,List Paragraph Char Char Znak,b1 Znak,Figure_name Znak,Numbered Indented Text Znak,lp1 Znak,List Paragraph11 Znak"/>
    <w:link w:val="Akapitzlist"/>
    <w:uiPriority w:val="34"/>
    <w:locked/>
    <w:rsid w:val="00AF0806"/>
    <w:rPr>
      <w:sz w:val="24"/>
    </w:rPr>
  </w:style>
  <w:style w:type="table" w:styleId="Tabela-Siatka">
    <w:name w:val="Table Grid"/>
    <w:basedOn w:val="Standardowy"/>
    <w:uiPriority w:val="39"/>
    <w:rsid w:val="00AF0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AF0806"/>
    <w:pPr>
      <w:tabs>
        <w:tab w:val="center" w:pos="4536"/>
        <w:tab w:val="right" w:pos="9072"/>
      </w:tabs>
      <w:spacing w:line="240" w:lineRule="auto"/>
    </w:pPr>
  </w:style>
  <w:style w:type="character" w:customStyle="1" w:styleId="NagwekZnak">
    <w:name w:val="Nagłówek Znak"/>
    <w:basedOn w:val="Domylnaczcionkaakapitu"/>
    <w:link w:val="Nagwek"/>
    <w:uiPriority w:val="99"/>
    <w:rsid w:val="00AF0806"/>
    <w:rPr>
      <w:sz w:val="24"/>
    </w:rPr>
  </w:style>
  <w:style w:type="paragraph" w:styleId="Stopka">
    <w:name w:val="footer"/>
    <w:basedOn w:val="Normalny"/>
    <w:link w:val="StopkaZnak"/>
    <w:uiPriority w:val="99"/>
    <w:unhideWhenUsed/>
    <w:rsid w:val="00AF0806"/>
    <w:pPr>
      <w:tabs>
        <w:tab w:val="center" w:pos="4536"/>
        <w:tab w:val="right" w:pos="9072"/>
      </w:tabs>
      <w:spacing w:line="240" w:lineRule="auto"/>
    </w:pPr>
  </w:style>
  <w:style w:type="character" w:customStyle="1" w:styleId="StopkaZnak">
    <w:name w:val="Stopka Znak"/>
    <w:basedOn w:val="Domylnaczcionkaakapitu"/>
    <w:link w:val="Stopka"/>
    <w:uiPriority w:val="99"/>
    <w:rsid w:val="00AF080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1265</Words>
  <Characters>7596</Characters>
  <Application>Microsoft Office Word</Application>
  <DocSecurity>0</DocSecurity>
  <Lines>63</Lines>
  <Paragraphs>17</Paragraphs>
  <ScaleCrop>false</ScaleCrop>
  <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Nieużyła</dc:creator>
  <cp:keywords/>
  <dc:description/>
  <cp:lastModifiedBy>Agnieszka Nieużyła</cp:lastModifiedBy>
  <cp:revision>3</cp:revision>
  <dcterms:created xsi:type="dcterms:W3CDTF">2023-01-17T07:11:00Z</dcterms:created>
  <dcterms:modified xsi:type="dcterms:W3CDTF">2023-01-17T09:56:00Z</dcterms:modified>
</cp:coreProperties>
</file>